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14CB" w14:textId="77777777" w:rsidR="008D639C" w:rsidRDefault="003173A0" w:rsidP="0055723A">
      <w:pPr>
        <w:jc w:val="center"/>
        <w:rPr>
          <w:rFonts w:ascii="Calibri" w:hAnsi="Calibri" w:cs="Calibri"/>
          <w:sz w:val="30"/>
          <w:szCs w:val="30"/>
        </w:rPr>
      </w:pPr>
      <w:r>
        <w:rPr>
          <w:rFonts w:ascii="Calibri" w:hAnsi="Calibri" w:cs="Calibri"/>
          <w:sz w:val="30"/>
          <w:szCs w:val="30"/>
        </w:rPr>
        <w:t xml:space="preserve">Margaret E. &amp; Thomas R. Meehan </w:t>
      </w:r>
    </w:p>
    <w:p w14:paraId="1A018F73" w14:textId="02313C17" w:rsidR="003173A0" w:rsidRDefault="003173A0" w:rsidP="008D639C">
      <w:pPr>
        <w:jc w:val="center"/>
        <w:rPr>
          <w:rFonts w:ascii="Calibri" w:hAnsi="Calibri" w:cs="Calibri"/>
          <w:sz w:val="30"/>
          <w:szCs w:val="30"/>
        </w:rPr>
      </w:pPr>
      <w:r>
        <w:rPr>
          <w:rFonts w:ascii="Calibri" w:hAnsi="Calibri" w:cs="Calibri"/>
          <w:sz w:val="30"/>
          <w:szCs w:val="30"/>
        </w:rPr>
        <w:t>Honors College Course Development Grants</w:t>
      </w:r>
    </w:p>
    <w:p w14:paraId="3CE36951" w14:textId="7B5EDD06" w:rsidR="00EE5911" w:rsidRDefault="00B817C3" w:rsidP="0055723A">
      <w:pPr>
        <w:jc w:val="center"/>
        <w:rPr>
          <w:b/>
        </w:rPr>
      </w:pPr>
      <w:r>
        <w:rPr>
          <w:rFonts w:ascii="Calibri" w:hAnsi="Calibri" w:cs="Calibri"/>
          <w:color w:val="000000" w:themeColor="text1"/>
          <w:sz w:val="30"/>
          <w:szCs w:val="30"/>
        </w:rPr>
        <w:t xml:space="preserve">Application for the </w:t>
      </w:r>
      <w:r w:rsidR="001814F8">
        <w:rPr>
          <w:rFonts w:ascii="Calibri" w:hAnsi="Calibri" w:cs="Calibri"/>
          <w:color w:val="000000" w:themeColor="text1"/>
          <w:sz w:val="30"/>
          <w:szCs w:val="30"/>
        </w:rPr>
        <w:t>202</w:t>
      </w:r>
      <w:r w:rsidR="002C5B35">
        <w:rPr>
          <w:rFonts w:ascii="Calibri" w:hAnsi="Calibri" w:cs="Calibri"/>
          <w:color w:val="000000" w:themeColor="text1"/>
          <w:sz w:val="30"/>
          <w:szCs w:val="30"/>
        </w:rPr>
        <w:t>6</w:t>
      </w:r>
      <w:r w:rsidR="001814F8">
        <w:rPr>
          <w:rFonts w:ascii="Calibri" w:hAnsi="Calibri" w:cs="Calibri"/>
          <w:color w:val="000000" w:themeColor="text1"/>
          <w:sz w:val="30"/>
          <w:szCs w:val="30"/>
        </w:rPr>
        <w:t>-202</w:t>
      </w:r>
      <w:r w:rsidR="002C5B35">
        <w:rPr>
          <w:rFonts w:ascii="Calibri" w:hAnsi="Calibri" w:cs="Calibri"/>
          <w:color w:val="000000" w:themeColor="text1"/>
          <w:sz w:val="30"/>
          <w:szCs w:val="30"/>
        </w:rPr>
        <w:t>7</w:t>
      </w:r>
      <w:r w:rsidR="003173A0" w:rsidRPr="002250C3">
        <w:rPr>
          <w:rFonts w:ascii="Calibri" w:hAnsi="Calibri" w:cs="Calibri"/>
          <w:color w:val="000000" w:themeColor="text1"/>
          <w:sz w:val="30"/>
          <w:szCs w:val="30"/>
        </w:rPr>
        <w:t xml:space="preserve"> </w:t>
      </w:r>
      <w:r>
        <w:rPr>
          <w:rFonts w:ascii="Calibri" w:hAnsi="Calibri" w:cs="Calibri"/>
          <w:sz w:val="30"/>
          <w:szCs w:val="30"/>
        </w:rPr>
        <w:t>academic year</w:t>
      </w:r>
    </w:p>
    <w:p w14:paraId="7B4C240F" w14:textId="77777777" w:rsidR="00120A06" w:rsidRPr="0055723A" w:rsidRDefault="00120A06" w:rsidP="0055723A">
      <w:pPr>
        <w:jc w:val="center"/>
        <w:rPr>
          <w:b/>
        </w:rPr>
      </w:pPr>
    </w:p>
    <w:p w14:paraId="17C25808" w14:textId="173CA176" w:rsidR="00187BEA" w:rsidRDefault="00187BEA" w:rsidP="00187BEA">
      <w:pPr>
        <w:rPr>
          <w:bCs/>
        </w:rPr>
      </w:pPr>
      <w:r>
        <w:rPr>
          <w:b/>
          <w:u w:val="single"/>
        </w:rPr>
        <w:t>Important</w:t>
      </w:r>
      <w:r>
        <w:rPr>
          <w:bCs/>
        </w:rPr>
        <w:t xml:space="preserve">: </w:t>
      </w:r>
      <w:r w:rsidRPr="00187BEA">
        <w:rPr>
          <w:bCs/>
        </w:rPr>
        <w:t xml:space="preserve"> If your Meehan application is for a </w:t>
      </w:r>
      <w:r w:rsidR="00B06EC1">
        <w:rPr>
          <w:bCs/>
        </w:rPr>
        <w:t>seminar</w:t>
      </w:r>
      <w:r w:rsidRPr="00187BEA">
        <w:rPr>
          <w:bCs/>
        </w:rPr>
        <w:t xml:space="preserve"> that you would like to teach, </w:t>
      </w:r>
      <w:r w:rsidRPr="00187BEA">
        <w:rPr>
          <w:b/>
        </w:rPr>
        <w:t xml:space="preserve">you </w:t>
      </w:r>
      <w:r w:rsidRPr="00187BEA">
        <w:rPr>
          <w:b/>
          <w:i/>
          <w:iCs/>
          <w:u w:val="single"/>
        </w:rPr>
        <w:t>must</w:t>
      </w:r>
      <w:r w:rsidRPr="00187BEA">
        <w:rPr>
          <w:b/>
        </w:rPr>
        <w:t xml:space="preserve"> </w:t>
      </w:r>
      <w:r w:rsidRPr="00187BEA">
        <w:rPr>
          <w:b/>
          <w:i/>
          <w:iCs/>
          <w:color w:val="FF0000"/>
          <w:u w:val="single"/>
        </w:rPr>
        <w:t>also</w:t>
      </w:r>
      <w:r w:rsidRPr="00187BEA">
        <w:rPr>
          <w:b/>
          <w:color w:val="FF0000"/>
        </w:rPr>
        <w:t xml:space="preserve"> </w:t>
      </w:r>
      <w:r>
        <w:rPr>
          <w:b/>
        </w:rPr>
        <w:t>submit</w:t>
      </w:r>
      <w:r w:rsidRPr="00187BEA">
        <w:rPr>
          <w:b/>
        </w:rPr>
        <w:t xml:space="preserve"> a </w:t>
      </w:r>
      <w:r w:rsidR="00B06EC1">
        <w:rPr>
          <w:b/>
        </w:rPr>
        <w:t xml:space="preserve">seminar </w:t>
      </w:r>
      <w:r w:rsidRPr="00187BEA">
        <w:rPr>
          <w:b/>
        </w:rPr>
        <w:t>proposal</w:t>
      </w:r>
      <w:r w:rsidRPr="00187BEA">
        <w:rPr>
          <w:bCs/>
        </w:rPr>
        <w:t xml:space="preserve"> at</w:t>
      </w:r>
      <w:r>
        <w:rPr>
          <w:bCs/>
        </w:rPr>
        <w:t xml:space="preserve"> </w:t>
      </w:r>
      <w:hyperlink r:id="rId7" w:tgtFrame="_blank" w:tooltip="https://beav.es/qmq" w:history="1">
        <w:r>
          <w:rPr>
            <w:rStyle w:val="Hyperlink"/>
          </w:rPr>
          <w:t>https://beav.es/qmq</w:t>
        </w:r>
      </w:hyperlink>
      <w:r>
        <w:rPr>
          <w:rStyle w:val="ui-provider"/>
        </w:rPr>
        <w:t>.</w:t>
      </w:r>
      <w:r>
        <w:rPr>
          <w:bCs/>
        </w:rPr>
        <w:t xml:space="preserve"> </w:t>
      </w:r>
      <w:r w:rsidR="00B06EC1">
        <w:rPr>
          <w:bCs/>
        </w:rPr>
        <w:t xml:space="preserve">Seminar </w:t>
      </w:r>
      <w:r>
        <w:rPr>
          <w:bCs/>
        </w:rPr>
        <w:t xml:space="preserve">proposals and Meehan grant proposals are both due on January 15 at 5pm. If you are interested in teaching an honors section of an existing course, or some other course that is not a </w:t>
      </w:r>
      <w:r w:rsidR="00B06EC1">
        <w:rPr>
          <w:bCs/>
        </w:rPr>
        <w:t>seminar</w:t>
      </w:r>
      <w:r>
        <w:rPr>
          <w:bCs/>
        </w:rPr>
        <w:t xml:space="preserve">, please email Associate Dean </w:t>
      </w:r>
      <w:r w:rsidR="00B06EC1">
        <w:rPr>
          <w:bCs/>
        </w:rPr>
        <w:t>Troy Hall</w:t>
      </w:r>
      <w:r>
        <w:rPr>
          <w:bCs/>
        </w:rPr>
        <w:t xml:space="preserve"> at </w:t>
      </w:r>
      <w:hyperlink r:id="rId8" w:history="1">
        <w:r w:rsidR="00B06EC1" w:rsidRPr="00486BC3">
          <w:rPr>
            <w:rStyle w:val="Hyperlink"/>
          </w:rPr>
          <w:t>troy.hall@oregonstate.edu</w:t>
        </w:r>
      </w:hyperlink>
      <w:r w:rsidR="00B06EC1">
        <w:t xml:space="preserve">. </w:t>
      </w:r>
    </w:p>
    <w:p w14:paraId="5F5D4238" w14:textId="77777777" w:rsidR="00187BEA" w:rsidRDefault="00187BEA" w:rsidP="003366A9"/>
    <w:p w14:paraId="7CCF942A" w14:textId="4C57B926" w:rsidR="003366A9" w:rsidRPr="003366A9" w:rsidRDefault="00A41F63" w:rsidP="003366A9">
      <w:pPr>
        <w:rPr>
          <w:rFonts w:eastAsia="Times New Roman" w:cstheme="minorHAnsi"/>
          <w:color w:val="000000" w:themeColor="text1"/>
          <w:sz w:val="24"/>
          <w:szCs w:val="24"/>
        </w:rPr>
      </w:pPr>
      <w:r w:rsidRPr="00A41F63">
        <w:t xml:space="preserve">These grants are intended to support the development of </w:t>
      </w:r>
      <w:r w:rsidR="00493125" w:rsidRPr="00D17077">
        <w:rPr>
          <w:b/>
        </w:rPr>
        <w:t>new</w:t>
      </w:r>
      <w:r w:rsidR="00493125">
        <w:t xml:space="preserve"> experiential learning opportunities that will be substantial components of </w:t>
      </w:r>
      <w:r w:rsidRPr="00A41F63">
        <w:t>new or revised honors courses.</w:t>
      </w:r>
      <w:r w:rsidR="00B81530">
        <w:t xml:space="preserve"> </w:t>
      </w:r>
      <w:r w:rsidR="00AE3468">
        <w:t xml:space="preserve">These grants can cover a variety of expenses, including equipment, materials, travel, student scholarships, and faculty time spent developing the experiential learning opportunity (as award pay). </w:t>
      </w:r>
      <w:r w:rsidR="00C25879" w:rsidRPr="00C25879">
        <w:rPr>
          <w:rFonts w:eastAsia="Times New Roman" w:cs="Times New Roman"/>
          <w:color w:val="000000"/>
        </w:rPr>
        <w:t xml:space="preserve">Grant funds must be expended by the end of the </w:t>
      </w:r>
      <w:r w:rsidR="00CA354C">
        <w:rPr>
          <w:rFonts w:eastAsia="Times New Roman" w:cs="Times New Roman"/>
          <w:color w:val="000000"/>
        </w:rPr>
        <w:t>202</w:t>
      </w:r>
      <w:r w:rsidR="002C5B35">
        <w:rPr>
          <w:rFonts w:eastAsia="Times New Roman" w:cs="Times New Roman"/>
          <w:color w:val="000000"/>
        </w:rPr>
        <w:t>6</w:t>
      </w:r>
      <w:r w:rsidR="00CA354C">
        <w:rPr>
          <w:rFonts w:eastAsia="Times New Roman" w:cs="Times New Roman"/>
          <w:color w:val="000000"/>
        </w:rPr>
        <w:t>-2</w:t>
      </w:r>
      <w:r w:rsidR="002C5B35">
        <w:rPr>
          <w:rFonts w:eastAsia="Times New Roman" w:cs="Times New Roman"/>
          <w:color w:val="000000"/>
        </w:rPr>
        <w:t>7</w:t>
      </w:r>
      <w:r w:rsidR="00C25879" w:rsidRPr="00C25879">
        <w:rPr>
          <w:rFonts w:eastAsia="Times New Roman" w:cs="Times New Roman"/>
          <w:color w:val="000000"/>
        </w:rPr>
        <w:t xml:space="preserve"> academic year and cannot be transferred to another fund or index.</w:t>
      </w:r>
      <w:r w:rsidR="003366A9" w:rsidRPr="003366A9">
        <w:rPr>
          <w:rFonts w:eastAsia="Times New Roman" w:cstheme="minorHAnsi"/>
          <w:color w:val="000000" w:themeColor="text1"/>
        </w:rPr>
        <w:t xml:space="preserve"> The Honors College will coordinate all expenditures, and awarded budget cannot be transferred to different or new purposes without </w:t>
      </w:r>
      <w:r w:rsidR="002C2517">
        <w:rPr>
          <w:rFonts w:eastAsia="Times New Roman" w:cstheme="minorHAnsi"/>
          <w:color w:val="000000" w:themeColor="text1"/>
        </w:rPr>
        <w:t xml:space="preserve">our </w:t>
      </w:r>
      <w:r w:rsidR="003366A9">
        <w:rPr>
          <w:rFonts w:eastAsia="Times New Roman" w:cstheme="minorHAnsi"/>
          <w:color w:val="000000" w:themeColor="text1"/>
        </w:rPr>
        <w:t xml:space="preserve">prior </w:t>
      </w:r>
      <w:r w:rsidR="003366A9" w:rsidRPr="003366A9">
        <w:rPr>
          <w:rFonts w:eastAsia="Times New Roman" w:cstheme="minorHAnsi"/>
          <w:color w:val="000000" w:themeColor="text1"/>
        </w:rPr>
        <w:t>approval.</w:t>
      </w:r>
      <w:r w:rsidR="003366A9">
        <w:rPr>
          <w:rFonts w:eastAsia="Times New Roman" w:cstheme="minorHAnsi"/>
          <w:color w:val="000000" w:themeColor="text1"/>
        </w:rPr>
        <w:t xml:space="preserve"> </w:t>
      </w:r>
      <w:r w:rsidR="003366A9" w:rsidRPr="00C25879">
        <w:rPr>
          <w:rFonts w:eastAsia="Times New Roman" w:cs="Times New Roman"/>
          <w:color w:val="000000"/>
        </w:rPr>
        <w:t>Only expenses in direct support of the proposed project/learning opportunity are eligible, and any unspent funds will remain with the Honors College to support future awards</w:t>
      </w:r>
      <w:r w:rsidR="003366A9">
        <w:rPr>
          <w:rFonts w:eastAsia="Times New Roman" w:cs="Times New Roman"/>
          <w:color w:val="000000"/>
        </w:rPr>
        <w:t>.</w:t>
      </w:r>
    </w:p>
    <w:p w14:paraId="22BB90AC" w14:textId="23AE971D" w:rsidR="00B81530" w:rsidRDefault="00B81530" w:rsidP="00120A06"/>
    <w:p w14:paraId="33105946" w14:textId="52E6C199" w:rsidR="00120A06" w:rsidRDefault="00A41F63" w:rsidP="00120A06">
      <w:pPr>
        <w:rPr>
          <w:rFonts w:ascii="Calibri" w:hAnsi="Calibri" w:cs="Calibri"/>
          <w:bCs/>
        </w:rPr>
      </w:pPr>
      <w:r w:rsidRPr="00A41F63">
        <w:t>The</w:t>
      </w:r>
      <w:r w:rsidRPr="00755873">
        <w:t xml:space="preserve"> </w:t>
      </w:r>
      <w:r w:rsidR="00755873" w:rsidRPr="00755873">
        <w:t>Honors</w:t>
      </w:r>
      <w:r w:rsidRPr="00A41F63">
        <w:t xml:space="preserve"> College </w:t>
      </w:r>
      <w:r w:rsidR="00120A06" w:rsidRPr="00A41F63">
        <w:t xml:space="preserve">defines </w:t>
      </w:r>
      <w:r w:rsidR="00120A06" w:rsidRPr="00A41F63">
        <w:rPr>
          <w:rFonts w:ascii="Calibri" w:hAnsi="Calibri" w:cs="Calibri"/>
          <w:bCs/>
        </w:rPr>
        <w:t xml:space="preserve">experiential learning as involving learners in </w:t>
      </w:r>
      <w:r w:rsidR="00120A06" w:rsidRPr="00A41F63">
        <w:rPr>
          <w:rFonts w:ascii="Calibri" w:hAnsi="Calibri" w:cs="Calibri"/>
          <w:bCs/>
          <w:u w:val="single"/>
        </w:rPr>
        <w:t>direct experiences</w:t>
      </w:r>
      <w:r w:rsidR="00120A06" w:rsidRPr="00A41F63">
        <w:rPr>
          <w:rFonts w:ascii="Calibri" w:hAnsi="Calibri" w:cs="Calibri"/>
          <w:bCs/>
        </w:rPr>
        <w:t xml:space="preserve"> followed by </w:t>
      </w:r>
      <w:r w:rsidR="00120A06" w:rsidRPr="00A41F63">
        <w:rPr>
          <w:rFonts w:ascii="Calibri" w:hAnsi="Calibri" w:cs="Calibri"/>
          <w:bCs/>
          <w:u w:val="single"/>
        </w:rPr>
        <w:t>focused reflection</w:t>
      </w:r>
      <w:r w:rsidR="00120A06" w:rsidRPr="00A41F63">
        <w:rPr>
          <w:rFonts w:ascii="Calibri" w:hAnsi="Calibri" w:cs="Calibri"/>
          <w:bCs/>
        </w:rPr>
        <w:t xml:space="preserve"> with the aims of increasing and integrating knowledge, developing skills, and connecting to the world in meaningful ways.  The direct experiences may involve the active creation of art or knowledge, the practical application of skills to significant problems, and/or engaged learning with local and global communities and cultures.  Like other </w:t>
      </w:r>
      <w:r w:rsidRPr="00A41F63">
        <w:rPr>
          <w:rFonts w:ascii="Calibri" w:hAnsi="Calibri" w:cs="Calibri"/>
          <w:bCs/>
        </w:rPr>
        <w:t>h</w:t>
      </w:r>
      <w:r w:rsidR="00120A06" w:rsidRPr="00A41F63">
        <w:rPr>
          <w:rFonts w:ascii="Calibri" w:hAnsi="Calibri" w:cs="Calibri"/>
          <w:bCs/>
        </w:rPr>
        <w:t>onors pedagogical approaches, experiential learning is high-impact, interactive, and transformative.</w:t>
      </w:r>
    </w:p>
    <w:p w14:paraId="68097B5D" w14:textId="77777777" w:rsidR="003173A0" w:rsidRDefault="003173A0" w:rsidP="00120A06">
      <w:pPr>
        <w:rPr>
          <w:rFonts w:ascii="Calibri" w:hAnsi="Calibri" w:cs="Calibri"/>
          <w:bCs/>
        </w:rPr>
      </w:pPr>
    </w:p>
    <w:p w14:paraId="4ECE9A6B" w14:textId="69C3E22C" w:rsidR="003173A0" w:rsidRDefault="003173A0" w:rsidP="00120A06">
      <w:pPr>
        <w:rPr>
          <w:rFonts w:ascii="Calibri" w:hAnsi="Calibri" w:cs="Calibri"/>
          <w:bCs/>
        </w:rPr>
      </w:pPr>
      <w:r>
        <w:rPr>
          <w:rFonts w:ascii="Calibri" w:hAnsi="Calibri" w:cs="Calibri"/>
          <w:bCs/>
        </w:rPr>
        <w:t>Previously funded projects have included:</w:t>
      </w:r>
    </w:p>
    <w:p w14:paraId="6D09B608" w14:textId="77777777" w:rsidR="00F26285" w:rsidRPr="00F26285" w:rsidRDefault="00F26285" w:rsidP="00F26285">
      <w:pPr>
        <w:rPr>
          <w:rFonts w:ascii="Calibri" w:hAnsi="Calibri" w:cs="Calibri"/>
          <w:bCs/>
        </w:rPr>
      </w:pPr>
    </w:p>
    <w:p w14:paraId="2899535C" w14:textId="7F874B72" w:rsidR="00F26285" w:rsidRPr="00CF4A13" w:rsidRDefault="00F26285" w:rsidP="00F26285">
      <w:pPr>
        <w:pStyle w:val="ListParagraph"/>
        <w:numPr>
          <w:ilvl w:val="0"/>
          <w:numId w:val="2"/>
        </w:numPr>
        <w:rPr>
          <w:rFonts w:ascii="Calibri" w:hAnsi="Calibri" w:cs="Calibri"/>
          <w:bCs/>
        </w:rPr>
      </w:pPr>
      <w:r w:rsidRPr="00CF4A13">
        <w:rPr>
          <w:rFonts w:ascii="Calibri" w:hAnsi="Calibri" w:cs="Calibri"/>
          <w:bCs/>
        </w:rPr>
        <w:t xml:space="preserve">A colloquium on bats in which </w:t>
      </w:r>
      <w:r w:rsidRPr="00CF4A13">
        <w:rPr>
          <w:rFonts w:ascii="Calibri" w:eastAsia="Times New Roman" w:hAnsi="Calibri" w:cs="Calibri"/>
          <w:color w:val="000000"/>
          <w:shd w:val="clear" w:color="auto" w:fill="FFFFFF"/>
        </w:rPr>
        <w:t>students collect bat echolocation signatures</w:t>
      </w:r>
      <w:r>
        <w:rPr>
          <w:rFonts w:ascii="Calibri" w:eastAsia="Times New Roman" w:hAnsi="Calibri" w:cs="Calibri"/>
          <w:color w:val="000000"/>
          <w:shd w:val="clear" w:color="auto" w:fill="FFFFFF"/>
        </w:rPr>
        <w:t xml:space="preserve"> </w:t>
      </w:r>
      <w:r w:rsidRPr="00CF4A13">
        <w:rPr>
          <w:rFonts w:ascii="Calibri" w:eastAsia="Times New Roman" w:hAnsi="Calibri" w:cs="Calibri"/>
          <w:color w:val="000000"/>
          <w:shd w:val="clear" w:color="auto" w:fill="FFFFFF"/>
        </w:rPr>
        <w:t>at their residences and perform initial pattern-level/descriptive analysis of their own data</w:t>
      </w:r>
      <w:r>
        <w:rPr>
          <w:rFonts w:ascii="Calibri" w:eastAsia="Times New Roman" w:hAnsi="Calibri" w:cs="Calibri"/>
          <w:color w:val="000000"/>
          <w:shd w:val="clear" w:color="auto" w:fill="FFFFFF"/>
        </w:rPr>
        <w:t xml:space="preserve">. The grant supported the purchase of the Wildlife Acoustics </w:t>
      </w:r>
      <w:proofErr w:type="spellStart"/>
      <w:r>
        <w:rPr>
          <w:rFonts w:ascii="Calibri" w:eastAsia="Times New Roman" w:hAnsi="Calibri" w:cs="Calibri"/>
          <w:color w:val="000000"/>
          <w:shd w:val="clear" w:color="auto" w:fill="FFFFFF"/>
        </w:rPr>
        <w:t>EchoMeters</w:t>
      </w:r>
      <w:proofErr w:type="spellEnd"/>
      <w:r>
        <w:rPr>
          <w:rFonts w:ascii="Calibri" w:eastAsia="Times New Roman" w:hAnsi="Calibri" w:cs="Calibri"/>
          <w:color w:val="000000"/>
          <w:shd w:val="clear" w:color="auto" w:fill="FFFFFF"/>
        </w:rPr>
        <w:t xml:space="preserve"> for the students’ use.</w:t>
      </w:r>
    </w:p>
    <w:p w14:paraId="1D1FAD0B" w14:textId="1299029C" w:rsidR="00F26285" w:rsidRPr="00CF4A13" w:rsidRDefault="00F26285" w:rsidP="00F26285">
      <w:pPr>
        <w:pStyle w:val="ListParagraph"/>
        <w:numPr>
          <w:ilvl w:val="0"/>
          <w:numId w:val="2"/>
        </w:numPr>
        <w:rPr>
          <w:rFonts w:ascii="Calibri" w:hAnsi="Calibri" w:cs="Calibri"/>
          <w:bCs/>
        </w:rPr>
      </w:pPr>
      <w:r>
        <w:rPr>
          <w:rFonts w:ascii="Calibri" w:hAnsi="Calibri" w:cs="Calibri"/>
          <w:bCs/>
        </w:rPr>
        <w:t>A colloquium called “Re-engineering the Human Body Using Robotics”; the funds were used to purchase motors and connectors, and for 3D printing</w:t>
      </w:r>
      <w:r w:rsidR="003366A9">
        <w:rPr>
          <w:rFonts w:ascii="Calibri" w:hAnsi="Calibri" w:cs="Calibri"/>
          <w:bCs/>
        </w:rPr>
        <w:t>.</w:t>
      </w:r>
    </w:p>
    <w:p w14:paraId="10509AE2" w14:textId="04664B54" w:rsidR="00B34682" w:rsidRDefault="00B34682" w:rsidP="00B34682">
      <w:pPr>
        <w:pStyle w:val="ListParagraph"/>
        <w:numPr>
          <w:ilvl w:val="0"/>
          <w:numId w:val="2"/>
        </w:numPr>
        <w:rPr>
          <w:rFonts w:ascii="Calibri" w:hAnsi="Calibri" w:cs="Calibri"/>
          <w:bCs/>
        </w:rPr>
      </w:pPr>
      <w:r>
        <w:rPr>
          <w:rFonts w:ascii="Calibri" w:hAnsi="Calibri" w:cs="Calibri"/>
          <w:bCs/>
        </w:rPr>
        <w:t>A colloquium in which students research topics related to gender and sexuality at archives in Corvallis, Eugene, and Portland, maintaining a weekly reflective journal as they curate a collaborative exhibit for a public audience</w:t>
      </w:r>
      <w:r w:rsidR="003366A9">
        <w:rPr>
          <w:rFonts w:ascii="Calibri" w:hAnsi="Calibri" w:cs="Calibri"/>
          <w:bCs/>
        </w:rPr>
        <w:t>.</w:t>
      </w:r>
    </w:p>
    <w:p w14:paraId="2DEB5B3C" w14:textId="6364932E" w:rsidR="00CF4A13" w:rsidRDefault="00851585" w:rsidP="00CF4A13">
      <w:pPr>
        <w:pStyle w:val="ListParagraph"/>
        <w:numPr>
          <w:ilvl w:val="0"/>
          <w:numId w:val="2"/>
        </w:numPr>
        <w:rPr>
          <w:rFonts w:ascii="Calibri" w:hAnsi="Calibri" w:cs="Calibri"/>
          <w:bCs/>
        </w:rPr>
      </w:pPr>
      <w:r>
        <w:rPr>
          <w:rFonts w:ascii="Calibri" w:hAnsi="Calibri" w:cs="Calibri"/>
          <w:bCs/>
        </w:rPr>
        <w:t>A</w:t>
      </w:r>
      <w:r w:rsidR="003173A0">
        <w:rPr>
          <w:rFonts w:ascii="Calibri" w:hAnsi="Calibri" w:cs="Calibri"/>
          <w:bCs/>
        </w:rPr>
        <w:t xml:space="preserve"> colloquium in which students </w:t>
      </w:r>
      <w:r w:rsidR="009C3230">
        <w:rPr>
          <w:rFonts w:ascii="Calibri" w:hAnsi="Calibri" w:cs="Calibri"/>
          <w:bCs/>
        </w:rPr>
        <w:t xml:space="preserve">learn about “enchanted objects” from a multidisciplinary perspective and then design and create their own, documenting their process </w:t>
      </w:r>
      <w:r w:rsidR="00B34682">
        <w:rPr>
          <w:rFonts w:ascii="Calibri" w:hAnsi="Calibri" w:cs="Calibri"/>
          <w:bCs/>
        </w:rPr>
        <w:t>as well as</w:t>
      </w:r>
      <w:r w:rsidR="009C3230">
        <w:rPr>
          <w:rFonts w:ascii="Calibri" w:hAnsi="Calibri" w:cs="Calibri"/>
          <w:bCs/>
        </w:rPr>
        <w:t xml:space="preserve"> the performance of their object in a YouTube vide</w:t>
      </w:r>
      <w:r w:rsidR="00CF4A13">
        <w:rPr>
          <w:rFonts w:ascii="Calibri" w:hAnsi="Calibri" w:cs="Calibri"/>
          <w:bCs/>
        </w:rPr>
        <w:t>o</w:t>
      </w:r>
      <w:r w:rsidR="003366A9">
        <w:rPr>
          <w:rFonts w:ascii="Calibri" w:hAnsi="Calibri" w:cs="Calibri"/>
          <w:bCs/>
        </w:rPr>
        <w:t>.</w:t>
      </w:r>
    </w:p>
    <w:p w14:paraId="5FD0D9EC" w14:textId="246F385C" w:rsidR="008D639C" w:rsidRPr="003173A0" w:rsidRDefault="009C3230" w:rsidP="003173A0">
      <w:pPr>
        <w:pStyle w:val="ListParagraph"/>
        <w:numPr>
          <w:ilvl w:val="0"/>
          <w:numId w:val="2"/>
        </w:numPr>
        <w:rPr>
          <w:rFonts w:ascii="Calibri" w:hAnsi="Calibri" w:cs="Calibri"/>
          <w:bCs/>
        </w:rPr>
      </w:pPr>
      <w:r>
        <w:rPr>
          <w:rFonts w:ascii="Calibri" w:hAnsi="Calibri" w:cs="Calibri"/>
          <w:bCs/>
        </w:rPr>
        <w:t xml:space="preserve">The purchase of a Printed Circuit Board fabricator </w:t>
      </w:r>
      <w:proofErr w:type="gramStart"/>
      <w:r>
        <w:rPr>
          <w:rFonts w:ascii="Calibri" w:hAnsi="Calibri" w:cs="Calibri"/>
          <w:bCs/>
        </w:rPr>
        <w:t>in order to</w:t>
      </w:r>
      <w:proofErr w:type="gramEnd"/>
      <w:r>
        <w:rPr>
          <w:rFonts w:ascii="Calibri" w:hAnsi="Calibri" w:cs="Calibri"/>
          <w:bCs/>
        </w:rPr>
        <w:t xml:space="preserve"> integrate hands-on learning into two different honors engineering courses, giving students the chance to reflect on lessons learned through the design process</w:t>
      </w:r>
      <w:r w:rsidR="003366A9">
        <w:rPr>
          <w:rFonts w:ascii="Calibri" w:hAnsi="Calibri" w:cs="Calibri"/>
          <w:bCs/>
        </w:rPr>
        <w:t>.</w:t>
      </w:r>
    </w:p>
    <w:p w14:paraId="0A7B728C" w14:textId="4C924FF8" w:rsidR="00D86E79" w:rsidRDefault="00D86E79"/>
    <w:p w14:paraId="2412B12A" w14:textId="77777777" w:rsidR="005A74FB" w:rsidRDefault="005A74FB"/>
    <w:p w14:paraId="127CEF43" w14:textId="77777777" w:rsidR="00851585" w:rsidRDefault="00851585">
      <w:pPr>
        <w:rPr>
          <w:b/>
        </w:rPr>
      </w:pPr>
    </w:p>
    <w:p w14:paraId="76A84B88" w14:textId="09325297" w:rsidR="0055723A" w:rsidRDefault="0055723A">
      <w:r w:rsidRPr="0055723A">
        <w:rPr>
          <w:b/>
        </w:rPr>
        <w:lastRenderedPageBreak/>
        <w:t>Course number and title</w:t>
      </w:r>
      <w:r w:rsidR="00F26285">
        <w:t xml:space="preserve"> </w:t>
      </w:r>
      <w:r w:rsidR="00F26285" w:rsidRPr="00187BEA">
        <w:t>(</w:t>
      </w:r>
      <w:r w:rsidR="00B06EC1">
        <w:t>seminars</w:t>
      </w:r>
      <w:r w:rsidR="00F26285" w:rsidRPr="00187BEA">
        <w:t xml:space="preserve"> are </w:t>
      </w:r>
      <w:r w:rsidR="00187BEA" w:rsidRPr="00187BEA">
        <w:t xml:space="preserve">HC 407 and capped at </w:t>
      </w:r>
      <w:r w:rsidR="002C5B35">
        <w:t>20</w:t>
      </w:r>
      <w:r w:rsidR="00F26285" w:rsidRPr="00187BEA">
        <w:t>)</w:t>
      </w:r>
      <w:r w:rsidR="00F26285" w:rsidRPr="00F26285">
        <w:rPr>
          <w:b/>
          <w:bCs/>
        </w:rPr>
        <w:t>:</w:t>
      </w:r>
    </w:p>
    <w:p w14:paraId="47C07C96" w14:textId="77777777" w:rsidR="00F26285" w:rsidRDefault="00F26285"/>
    <w:p w14:paraId="4A688431" w14:textId="27CB9283" w:rsidR="0055723A" w:rsidRDefault="0055723A">
      <w:r w:rsidRPr="0055723A">
        <w:rPr>
          <w:b/>
        </w:rPr>
        <w:t>Course description</w:t>
      </w:r>
      <w:r>
        <w:t>:</w:t>
      </w:r>
    </w:p>
    <w:p w14:paraId="26A43334" w14:textId="77777777" w:rsidR="0055723A" w:rsidRDefault="0055723A" w:rsidP="0055723A"/>
    <w:p w14:paraId="044D1ED9" w14:textId="77777777" w:rsidR="0055723A" w:rsidRDefault="0055723A" w:rsidP="0055723A"/>
    <w:p w14:paraId="1DA50CDA" w14:textId="77777777" w:rsidR="0055723A" w:rsidRDefault="0055723A" w:rsidP="0055723A"/>
    <w:p w14:paraId="5FEACC81" w14:textId="77777777" w:rsidR="0055723A" w:rsidRDefault="0055723A" w:rsidP="0055723A"/>
    <w:p w14:paraId="4DB44B60" w14:textId="77777777" w:rsidR="0055723A" w:rsidRDefault="0055723A" w:rsidP="0055723A"/>
    <w:p w14:paraId="5DF3A0C6" w14:textId="77777777" w:rsidR="00851585" w:rsidRDefault="00851585" w:rsidP="0055723A"/>
    <w:p w14:paraId="18BC8BE7" w14:textId="77777777" w:rsidR="0055723A" w:rsidRDefault="0055723A">
      <w:r w:rsidRPr="0055723A">
        <w:rPr>
          <w:b/>
        </w:rPr>
        <w:t>Please describe the experiential learning component(s) of the course</w:t>
      </w:r>
      <w:r>
        <w:t>.</w:t>
      </w:r>
    </w:p>
    <w:p w14:paraId="144FD139" w14:textId="77777777" w:rsidR="0055723A" w:rsidRDefault="0055723A"/>
    <w:p w14:paraId="666BB80D" w14:textId="77777777" w:rsidR="00851585" w:rsidRDefault="00851585"/>
    <w:p w14:paraId="551A22F1" w14:textId="77777777" w:rsidR="0055723A" w:rsidRDefault="0055723A"/>
    <w:p w14:paraId="66BB49F8" w14:textId="77777777" w:rsidR="0055723A" w:rsidRDefault="0055723A"/>
    <w:p w14:paraId="3A11A7CE" w14:textId="77777777" w:rsidR="0055723A" w:rsidRDefault="0055723A"/>
    <w:p w14:paraId="525F5537" w14:textId="77777777" w:rsidR="0055723A" w:rsidRDefault="0055723A"/>
    <w:p w14:paraId="2E54EE7B" w14:textId="77777777" w:rsidR="0055723A" w:rsidRDefault="0055723A"/>
    <w:p w14:paraId="0B4DB3D0" w14:textId="77777777" w:rsidR="0055723A" w:rsidRDefault="0055723A">
      <w:r w:rsidRPr="0055723A">
        <w:rPr>
          <w:b/>
        </w:rPr>
        <w:t>What activities will you use to encourage student reflection on the experiences</w:t>
      </w:r>
      <w:r w:rsidRPr="00F26285">
        <w:rPr>
          <w:b/>
          <w:bCs/>
        </w:rPr>
        <w:t>?</w:t>
      </w:r>
    </w:p>
    <w:p w14:paraId="71E4D1EC" w14:textId="77777777" w:rsidR="00851585" w:rsidRDefault="00851585" w:rsidP="0055723A"/>
    <w:p w14:paraId="462CEBB8" w14:textId="77777777" w:rsidR="0055723A" w:rsidRDefault="0055723A" w:rsidP="0055723A"/>
    <w:p w14:paraId="445BD739" w14:textId="00825F28" w:rsidR="0055723A" w:rsidRDefault="0055723A" w:rsidP="0055723A"/>
    <w:p w14:paraId="248925FC" w14:textId="3C82F256" w:rsidR="00AE3468" w:rsidRDefault="00AE3468" w:rsidP="0055723A"/>
    <w:p w14:paraId="06978E8C" w14:textId="77777777" w:rsidR="00AE3468" w:rsidRDefault="00AE3468" w:rsidP="0055723A"/>
    <w:p w14:paraId="125C7655" w14:textId="77777777" w:rsidR="0055723A" w:rsidRDefault="0055723A" w:rsidP="0055723A"/>
    <w:p w14:paraId="6AA30F38" w14:textId="0C8BD633" w:rsidR="00AE3468" w:rsidRDefault="00AE3468" w:rsidP="0055723A"/>
    <w:p w14:paraId="6BA529DB" w14:textId="77777777" w:rsidR="00AE3468" w:rsidRDefault="00AE3468" w:rsidP="0055723A"/>
    <w:p w14:paraId="743E2D3E" w14:textId="77777777" w:rsidR="0055723A" w:rsidRDefault="0055723A" w:rsidP="0055723A"/>
    <w:p w14:paraId="105A9066" w14:textId="313FEFCE" w:rsidR="0055723A" w:rsidRDefault="0055723A">
      <w:r w:rsidRPr="0055723A">
        <w:rPr>
          <w:b/>
        </w:rPr>
        <w:t xml:space="preserve">How will you assess </w:t>
      </w:r>
      <w:r w:rsidR="00B7534B">
        <w:rPr>
          <w:b/>
        </w:rPr>
        <w:t>whether</w:t>
      </w:r>
      <w:r>
        <w:rPr>
          <w:b/>
        </w:rPr>
        <w:t xml:space="preserve"> the </w:t>
      </w:r>
      <w:r w:rsidRPr="0055723A">
        <w:rPr>
          <w:b/>
        </w:rPr>
        <w:t>experiential learning component</w:t>
      </w:r>
      <w:r w:rsidR="00B7534B">
        <w:rPr>
          <w:b/>
        </w:rPr>
        <w:t xml:space="preserve"> has been successful or impactful</w:t>
      </w:r>
      <w:r w:rsidRPr="00F26285">
        <w:rPr>
          <w:b/>
          <w:bCs/>
        </w:rPr>
        <w:t>?</w:t>
      </w:r>
    </w:p>
    <w:p w14:paraId="7D625811" w14:textId="77777777" w:rsidR="0055723A" w:rsidRDefault="0055723A" w:rsidP="0055723A"/>
    <w:p w14:paraId="72562D90" w14:textId="77777777" w:rsidR="00851585" w:rsidRDefault="00851585" w:rsidP="0055723A"/>
    <w:p w14:paraId="6F1EDDA1" w14:textId="77777777" w:rsidR="00851585" w:rsidRDefault="00851585" w:rsidP="0055723A"/>
    <w:p w14:paraId="40D97B2A" w14:textId="7F443C9D" w:rsidR="0055723A" w:rsidRDefault="0055723A" w:rsidP="0055723A"/>
    <w:p w14:paraId="77D6563B" w14:textId="74B717BB" w:rsidR="00AE3468" w:rsidRDefault="00AE3468" w:rsidP="0055723A"/>
    <w:p w14:paraId="2F165C58" w14:textId="3A43B3C4" w:rsidR="00AE3468" w:rsidRDefault="00AE3468" w:rsidP="0055723A"/>
    <w:p w14:paraId="52542DC2" w14:textId="026C573A" w:rsidR="00AE3468" w:rsidRDefault="00AE3468" w:rsidP="0055723A"/>
    <w:p w14:paraId="115B0731" w14:textId="77777777" w:rsidR="00AE3468" w:rsidRDefault="00AE3468" w:rsidP="0055723A"/>
    <w:p w14:paraId="7256BED1" w14:textId="77777777" w:rsidR="0055723A" w:rsidRDefault="0055723A" w:rsidP="0055723A"/>
    <w:p w14:paraId="3B8AAE3F" w14:textId="77777777" w:rsidR="0055723A" w:rsidRDefault="0055723A" w:rsidP="0055723A"/>
    <w:p w14:paraId="69B62CF1" w14:textId="5AB78C52" w:rsidR="003366A9" w:rsidRPr="003366A9" w:rsidRDefault="0055723A" w:rsidP="003366A9">
      <w:pPr>
        <w:rPr>
          <w:rFonts w:eastAsia="Times New Roman" w:cstheme="minorHAnsi"/>
          <w:color w:val="000000" w:themeColor="text1"/>
          <w:sz w:val="24"/>
          <w:szCs w:val="24"/>
        </w:rPr>
      </w:pPr>
      <w:r w:rsidRPr="0055723A">
        <w:rPr>
          <w:b/>
        </w:rPr>
        <w:t xml:space="preserve">Please </w:t>
      </w:r>
      <w:r w:rsidR="009C1D61">
        <w:rPr>
          <w:b/>
        </w:rPr>
        <w:t xml:space="preserve">attach an Excel spreadsheet </w:t>
      </w:r>
      <w:r w:rsidR="00147C4D">
        <w:rPr>
          <w:b/>
        </w:rPr>
        <w:t xml:space="preserve">or table </w:t>
      </w:r>
      <w:r w:rsidR="009C1D61">
        <w:rPr>
          <w:b/>
        </w:rPr>
        <w:t>outlining</w:t>
      </w:r>
      <w:r w:rsidRPr="0055723A">
        <w:rPr>
          <w:b/>
        </w:rPr>
        <w:t xml:space="preserve"> your requested budget </w:t>
      </w:r>
      <w:r>
        <w:rPr>
          <w:b/>
        </w:rPr>
        <w:t xml:space="preserve">($500-$3000) </w:t>
      </w:r>
      <w:r w:rsidR="009C1D61">
        <w:rPr>
          <w:b/>
        </w:rPr>
        <w:t xml:space="preserve">with </w:t>
      </w:r>
      <w:r w:rsidRPr="0055723A">
        <w:rPr>
          <w:b/>
        </w:rPr>
        <w:t>a rationale</w:t>
      </w:r>
      <w:r w:rsidR="007007BE">
        <w:rPr>
          <w:b/>
        </w:rPr>
        <w:t xml:space="preserve"> for</w:t>
      </w:r>
      <w:r w:rsidR="00AE3468">
        <w:rPr>
          <w:b/>
        </w:rPr>
        <w:t xml:space="preserve"> </w:t>
      </w:r>
      <w:r w:rsidR="007007BE">
        <w:rPr>
          <w:b/>
        </w:rPr>
        <w:t>each element</w:t>
      </w:r>
      <w:r w:rsidR="00B7534B">
        <w:rPr>
          <w:b/>
        </w:rPr>
        <w:t xml:space="preserve"> (including</w:t>
      </w:r>
      <w:r w:rsidR="009C1D61">
        <w:rPr>
          <w:b/>
        </w:rPr>
        <w:t xml:space="preserve"> specific quotes</w:t>
      </w:r>
      <w:r w:rsidR="00147C4D">
        <w:rPr>
          <w:b/>
        </w:rPr>
        <w:t xml:space="preserve"> for materials/equipment</w:t>
      </w:r>
      <w:r w:rsidR="009C1D61">
        <w:rPr>
          <w:b/>
        </w:rPr>
        <w:t>, tasks that would justify any</w:t>
      </w:r>
      <w:r w:rsidR="00B7534B">
        <w:rPr>
          <w:b/>
        </w:rPr>
        <w:t xml:space="preserve"> requested professional development funds</w:t>
      </w:r>
      <w:r w:rsidR="009C1D61">
        <w:rPr>
          <w:b/>
        </w:rPr>
        <w:t>, etc.</w:t>
      </w:r>
      <w:r w:rsidR="00B7534B">
        <w:rPr>
          <w:b/>
        </w:rPr>
        <w:t>)</w:t>
      </w:r>
      <w:r w:rsidR="003366A9">
        <w:t>.</w:t>
      </w:r>
    </w:p>
    <w:p w14:paraId="524B6D18" w14:textId="0CE7084C" w:rsidR="0055723A" w:rsidRDefault="0055723A" w:rsidP="00AE3468"/>
    <w:p w14:paraId="32A51320" w14:textId="77777777" w:rsidR="0055723A" w:rsidRDefault="0055723A" w:rsidP="0055723A"/>
    <w:p w14:paraId="61A6ACA3" w14:textId="77777777" w:rsidR="00851585" w:rsidRDefault="00851585" w:rsidP="0055723A"/>
    <w:p w14:paraId="1F8E56B8" w14:textId="77777777" w:rsidR="0055723A" w:rsidRDefault="0055723A" w:rsidP="0055723A"/>
    <w:p w14:paraId="32A18A3D" w14:textId="77777777" w:rsidR="0055723A" w:rsidRDefault="0055723A" w:rsidP="0055723A"/>
    <w:p w14:paraId="7A41253E" w14:textId="77777777" w:rsidR="0055723A" w:rsidRDefault="00120A06" w:rsidP="0055723A">
      <w:r>
        <w:t>_________________________________</w:t>
      </w:r>
      <w:r>
        <w:tab/>
      </w:r>
      <w:r>
        <w:tab/>
        <w:t>_________________________________</w:t>
      </w:r>
    </w:p>
    <w:p w14:paraId="303EA89F" w14:textId="6A0830EB" w:rsidR="00120A06" w:rsidRDefault="00120A06">
      <w:pPr>
        <w:rPr>
          <w:b/>
        </w:rPr>
      </w:pPr>
      <w:r>
        <w:rPr>
          <w:b/>
        </w:rPr>
        <w:t>Faculty Signature</w:t>
      </w:r>
      <w:r>
        <w:rPr>
          <w:b/>
        </w:rPr>
        <w:tab/>
      </w:r>
      <w:r>
        <w:rPr>
          <w:b/>
        </w:rPr>
        <w:tab/>
      </w:r>
      <w:r>
        <w:rPr>
          <w:b/>
        </w:rPr>
        <w:tab/>
      </w:r>
      <w:r>
        <w:rPr>
          <w:b/>
        </w:rPr>
        <w:tab/>
      </w:r>
      <w:r>
        <w:rPr>
          <w:b/>
        </w:rPr>
        <w:tab/>
        <w:t>Academic Unit Head Signature</w:t>
      </w:r>
      <w:r w:rsidR="00755873">
        <w:rPr>
          <w:b/>
        </w:rPr>
        <w:t>*</w:t>
      </w:r>
    </w:p>
    <w:p w14:paraId="6ED7A138" w14:textId="77777777" w:rsidR="00120A06" w:rsidRDefault="00120A06">
      <w:pPr>
        <w:rPr>
          <w:b/>
        </w:rPr>
      </w:pPr>
    </w:p>
    <w:p w14:paraId="4F69DD34" w14:textId="4E8F0D0A" w:rsidR="00755873" w:rsidRDefault="00755873" w:rsidP="00755873">
      <w:pPr>
        <w:rPr>
          <w:b/>
        </w:rPr>
      </w:pPr>
      <w:r>
        <w:rPr>
          <w:b/>
        </w:rPr>
        <w:t xml:space="preserve">*Please </w:t>
      </w:r>
      <w:proofErr w:type="gramStart"/>
      <w:r>
        <w:rPr>
          <w:b/>
        </w:rPr>
        <w:t>note:</w:t>
      </w:r>
      <w:proofErr w:type="gramEnd"/>
      <w:r>
        <w:rPr>
          <w:b/>
        </w:rPr>
        <w:t xml:space="preserve"> because honors courses are offered in partnership with academic units, applications without the unit head’s signature cannot be considered.</w:t>
      </w:r>
    </w:p>
    <w:p w14:paraId="7FA52028" w14:textId="77777777" w:rsidR="003366A9" w:rsidRDefault="003366A9">
      <w:pPr>
        <w:rPr>
          <w:b/>
        </w:rPr>
      </w:pPr>
    </w:p>
    <w:p w14:paraId="7ED57FE6" w14:textId="439E671A" w:rsidR="00D86E79" w:rsidRDefault="0055723A">
      <w:pPr>
        <w:rPr>
          <w:bCs/>
        </w:rPr>
      </w:pPr>
      <w:r w:rsidRPr="00D86E79">
        <w:rPr>
          <w:bCs/>
        </w:rPr>
        <w:t xml:space="preserve">Completed application forms should be </w:t>
      </w:r>
      <w:r w:rsidR="00147C4D" w:rsidRPr="00D86E79">
        <w:rPr>
          <w:bCs/>
        </w:rPr>
        <w:t>emailed</w:t>
      </w:r>
      <w:r w:rsidR="002250C3" w:rsidRPr="00D86E79">
        <w:rPr>
          <w:bCs/>
        </w:rPr>
        <w:t xml:space="preserve"> to </w:t>
      </w:r>
      <w:hyperlink r:id="rId9" w:history="1">
        <w:r w:rsidR="00B06EC1" w:rsidRPr="00486BC3">
          <w:rPr>
            <w:rStyle w:val="Hyperlink"/>
            <w:bCs/>
          </w:rPr>
          <w:t>troy.hall@oregonstate.edu</w:t>
        </w:r>
      </w:hyperlink>
      <w:r w:rsidR="00B06EC1">
        <w:rPr>
          <w:bCs/>
        </w:rPr>
        <w:t xml:space="preserve"> </w:t>
      </w:r>
      <w:r w:rsidR="00D86E79" w:rsidRPr="00D86E79">
        <w:rPr>
          <w:bCs/>
        </w:rPr>
        <w:t xml:space="preserve">by </w:t>
      </w:r>
      <w:r w:rsidR="003173A0" w:rsidRPr="00D86E79">
        <w:rPr>
          <w:bCs/>
        </w:rPr>
        <w:t>5pm on January 15</w:t>
      </w:r>
      <w:r w:rsidR="00CA354C" w:rsidRPr="00D86E79">
        <w:rPr>
          <w:bCs/>
        </w:rPr>
        <w:t xml:space="preserve"> with </w:t>
      </w:r>
      <w:r w:rsidR="00CA354C" w:rsidRPr="00D86E79">
        <w:rPr>
          <w:b/>
        </w:rPr>
        <w:t xml:space="preserve">Meehan </w:t>
      </w:r>
      <w:r w:rsidR="00D86E79">
        <w:rPr>
          <w:b/>
        </w:rPr>
        <w:t>Proposal</w:t>
      </w:r>
      <w:r w:rsidR="00CA354C" w:rsidRPr="00D86E79">
        <w:rPr>
          <w:b/>
        </w:rPr>
        <w:t xml:space="preserve"> 202</w:t>
      </w:r>
      <w:r w:rsidR="002C5B35">
        <w:rPr>
          <w:b/>
        </w:rPr>
        <w:t>6</w:t>
      </w:r>
      <w:r w:rsidR="00D86E79">
        <w:rPr>
          <w:b/>
        </w:rPr>
        <w:t xml:space="preserve"> – [applicant’s last name]</w:t>
      </w:r>
      <w:r w:rsidR="00CA354C" w:rsidRPr="00D86E79">
        <w:rPr>
          <w:bCs/>
        </w:rPr>
        <w:t xml:space="preserve"> in the subject</w:t>
      </w:r>
      <w:r w:rsidR="00D86E79" w:rsidRPr="00D86E79">
        <w:rPr>
          <w:bCs/>
        </w:rPr>
        <w:t xml:space="preserve"> line</w:t>
      </w:r>
      <w:r w:rsidRPr="00D86E79">
        <w:rPr>
          <w:bCs/>
        </w:rPr>
        <w:t xml:space="preserve">. </w:t>
      </w:r>
    </w:p>
    <w:p w14:paraId="641F6569" w14:textId="23826748" w:rsidR="00D86E79" w:rsidRDefault="00D86E79">
      <w:pPr>
        <w:rPr>
          <w:bCs/>
        </w:rPr>
      </w:pPr>
    </w:p>
    <w:p w14:paraId="7A62C1B8" w14:textId="77777777" w:rsidR="00577223" w:rsidRPr="00D86E79" w:rsidRDefault="00577223">
      <w:pPr>
        <w:rPr>
          <w:bCs/>
        </w:rPr>
      </w:pPr>
    </w:p>
    <w:p w14:paraId="6150C9CB" w14:textId="670305D3" w:rsidR="0055723A" w:rsidRPr="00A41F63" w:rsidRDefault="0055723A">
      <w:r w:rsidRPr="00577223">
        <w:rPr>
          <w:u w:val="single"/>
        </w:rPr>
        <w:t xml:space="preserve">The </w:t>
      </w:r>
      <w:r w:rsidR="00577223" w:rsidRPr="00577223">
        <w:rPr>
          <w:u w:val="single"/>
        </w:rPr>
        <w:t xml:space="preserve">Meehan Grant Proposal </w:t>
      </w:r>
      <w:r w:rsidRPr="00577223">
        <w:rPr>
          <w:u w:val="single"/>
        </w:rPr>
        <w:t>review committee will evaluate applications based on the following criteria</w:t>
      </w:r>
      <w:r w:rsidRPr="00A41F63">
        <w:t>:</w:t>
      </w:r>
    </w:p>
    <w:p w14:paraId="735A52AD" w14:textId="77777777" w:rsidR="0055723A" w:rsidRPr="00A41F63" w:rsidRDefault="0055723A" w:rsidP="0055723A">
      <w:pPr>
        <w:pStyle w:val="ListParagraph"/>
        <w:numPr>
          <w:ilvl w:val="0"/>
          <w:numId w:val="1"/>
        </w:numPr>
      </w:pPr>
      <w:r w:rsidRPr="00A41F63">
        <w:t>Is the experiential learning component significant and compelling?</w:t>
      </w:r>
    </w:p>
    <w:p w14:paraId="6B22A032" w14:textId="77777777" w:rsidR="0055723A" w:rsidRPr="00A41F63" w:rsidRDefault="0055723A" w:rsidP="0055723A">
      <w:pPr>
        <w:pStyle w:val="ListParagraph"/>
        <w:numPr>
          <w:ilvl w:val="0"/>
          <w:numId w:val="1"/>
        </w:numPr>
      </w:pPr>
      <w:r w:rsidRPr="00A41F63">
        <w:t>Is the plan for implementation thoughtful and comprehensive?</w:t>
      </w:r>
    </w:p>
    <w:p w14:paraId="2A6886FE" w14:textId="77777777" w:rsidR="0055723A" w:rsidRPr="00A41F63" w:rsidRDefault="0055723A" w:rsidP="0055723A">
      <w:pPr>
        <w:pStyle w:val="ListParagraph"/>
        <w:numPr>
          <w:ilvl w:val="0"/>
          <w:numId w:val="1"/>
        </w:numPr>
      </w:pPr>
      <w:r w:rsidRPr="00A41F63">
        <w:t>How broadly or deeply will this experience impact students?</w:t>
      </w:r>
    </w:p>
    <w:p w14:paraId="4A6140F7" w14:textId="77777777" w:rsidR="00CA354C" w:rsidRDefault="00CA354C" w:rsidP="00120A06"/>
    <w:p w14:paraId="35DB00AB" w14:textId="0CD45F86" w:rsidR="00755873" w:rsidRPr="00D17077" w:rsidRDefault="00B7534B" w:rsidP="00120A06">
      <w:r>
        <w:t>P</w:t>
      </w:r>
      <w:r w:rsidRPr="00B7534B">
        <w:t xml:space="preserve">riority may be given to </w:t>
      </w:r>
      <w:r>
        <w:t>proposals</w:t>
      </w:r>
      <w:r w:rsidRPr="00B7534B">
        <w:t xml:space="preserve"> that establish a sustainable model over those that support a one-time opportunity.</w:t>
      </w:r>
    </w:p>
    <w:sectPr w:rsidR="00755873" w:rsidRPr="00D170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44241" w14:textId="77777777" w:rsidR="00E73C4F" w:rsidRDefault="00E73C4F" w:rsidP="009C1D61">
      <w:r>
        <w:separator/>
      </w:r>
    </w:p>
  </w:endnote>
  <w:endnote w:type="continuationSeparator" w:id="0">
    <w:p w14:paraId="09C05A47" w14:textId="77777777" w:rsidR="00E73C4F" w:rsidRDefault="00E73C4F" w:rsidP="009C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C899" w14:textId="77777777" w:rsidR="00E73C4F" w:rsidRDefault="00E73C4F" w:rsidP="009C1D61">
      <w:r>
        <w:separator/>
      </w:r>
    </w:p>
  </w:footnote>
  <w:footnote w:type="continuationSeparator" w:id="0">
    <w:p w14:paraId="4F06839C" w14:textId="77777777" w:rsidR="00E73C4F" w:rsidRDefault="00E73C4F" w:rsidP="009C1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1BFE"/>
    <w:multiLevelType w:val="hybridMultilevel"/>
    <w:tmpl w:val="415A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5630F"/>
    <w:multiLevelType w:val="hybridMultilevel"/>
    <w:tmpl w:val="E9A4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721915">
    <w:abstractNumId w:val="1"/>
  </w:num>
  <w:num w:numId="2" w16cid:durableId="19565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YwMDYztjA1MLUwNDVQ0lEKTi0uzszPAykwrAUAKYGLJiwAAAA="/>
  </w:docVars>
  <w:rsids>
    <w:rsidRoot w:val="0055723A"/>
    <w:rsid w:val="0009420A"/>
    <w:rsid w:val="000D2299"/>
    <w:rsid w:val="000D3154"/>
    <w:rsid w:val="00120A06"/>
    <w:rsid w:val="00147C4D"/>
    <w:rsid w:val="001814F8"/>
    <w:rsid w:val="00187BEA"/>
    <w:rsid w:val="002250C3"/>
    <w:rsid w:val="002C2517"/>
    <w:rsid w:val="002C5B35"/>
    <w:rsid w:val="003173A0"/>
    <w:rsid w:val="003366A9"/>
    <w:rsid w:val="003567AD"/>
    <w:rsid w:val="0046714A"/>
    <w:rsid w:val="00493125"/>
    <w:rsid w:val="005002E3"/>
    <w:rsid w:val="005141E0"/>
    <w:rsid w:val="0055723A"/>
    <w:rsid w:val="00577223"/>
    <w:rsid w:val="005A74FB"/>
    <w:rsid w:val="005F1E3F"/>
    <w:rsid w:val="006160F1"/>
    <w:rsid w:val="00655E29"/>
    <w:rsid w:val="007007BE"/>
    <w:rsid w:val="00744885"/>
    <w:rsid w:val="00755873"/>
    <w:rsid w:val="0079157D"/>
    <w:rsid w:val="007A4826"/>
    <w:rsid w:val="007B3575"/>
    <w:rsid w:val="00846EE6"/>
    <w:rsid w:val="00851585"/>
    <w:rsid w:val="00885632"/>
    <w:rsid w:val="008D639C"/>
    <w:rsid w:val="00963B4A"/>
    <w:rsid w:val="009C1D61"/>
    <w:rsid w:val="009C3230"/>
    <w:rsid w:val="00A41F63"/>
    <w:rsid w:val="00AB4179"/>
    <w:rsid w:val="00AE3468"/>
    <w:rsid w:val="00AE6E7D"/>
    <w:rsid w:val="00B06EC1"/>
    <w:rsid w:val="00B34682"/>
    <w:rsid w:val="00B7534B"/>
    <w:rsid w:val="00B81530"/>
    <w:rsid w:val="00B817C3"/>
    <w:rsid w:val="00C25879"/>
    <w:rsid w:val="00CA354C"/>
    <w:rsid w:val="00CA6288"/>
    <w:rsid w:val="00CF4A13"/>
    <w:rsid w:val="00D17077"/>
    <w:rsid w:val="00D17CFC"/>
    <w:rsid w:val="00D36C20"/>
    <w:rsid w:val="00D86E79"/>
    <w:rsid w:val="00DF4660"/>
    <w:rsid w:val="00E73C4F"/>
    <w:rsid w:val="00E80429"/>
    <w:rsid w:val="00EA6730"/>
    <w:rsid w:val="00EE5911"/>
    <w:rsid w:val="00F26285"/>
    <w:rsid w:val="00FF6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06E10"/>
  <w15:docId w15:val="{DEB60019-9968-49DE-A3F4-408E9D13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23A"/>
    <w:rPr>
      <w:color w:val="0000FF" w:themeColor="hyperlink"/>
      <w:u w:val="single"/>
    </w:rPr>
  </w:style>
  <w:style w:type="paragraph" w:styleId="ListParagraph">
    <w:name w:val="List Paragraph"/>
    <w:basedOn w:val="Normal"/>
    <w:uiPriority w:val="34"/>
    <w:qFormat/>
    <w:rsid w:val="0055723A"/>
    <w:pPr>
      <w:ind w:left="720"/>
      <w:contextualSpacing/>
    </w:pPr>
  </w:style>
  <w:style w:type="paragraph" w:styleId="BalloonText">
    <w:name w:val="Balloon Text"/>
    <w:basedOn w:val="Normal"/>
    <w:link w:val="BalloonTextChar"/>
    <w:uiPriority w:val="99"/>
    <w:semiHidden/>
    <w:unhideWhenUsed/>
    <w:rsid w:val="0046714A"/>
    <w:rPr>
      <w:rFonts w:ascii="Lucida Grande" w:hAnsi="Lucida Grande"/>
      <w:sz w:val="18"/>
      <w:szCs w:val="18"/>
    </w:rPr>
  </w:style>
  <w:style w:type="character" w:customStyle="1" w:styleId="BalloonTextChar">
    <w:name w:val="Balloon Text Char"/>
    <w:basedOn w:val="DefaultParagraphFont"/>
    <w:link w:val="BalloonText"/>
    <w:uiPriority w:val="99"/>
    <w:semiHidden/>
    <w:rsid w:val="0046714A"/>
    <w:rPr>
      <w:rFonts w:ascii="Lucida Grande" w:hAnsi="Lucida Grande"/>
      <w:sz w:val="18"/>
      <w:szCs w:val="18"/>
    </w:rPr>
  </w:style>
  <w:style w:type="paragraph" w:styleId="Header">
    <w:name w:val="header"/>
    <w:basedOn w:val="Normal"/>
    <w:link w:val="HeaderChar"/>
    <w:uiPriority w:val="99"/>
    <w:unhideWhenUsed/>
    <w:rsid w:val="009C1D61"/>
    <w:pPr>
      <w:tabs>
        <w:tab w:val="center" w:pos="4680"/>
        <w:tab w:val="right" w:pos="9360"/>
      </w:tabs>
    </w:pPr>
  </w:style>
  <w:style w:type="character" w:customStyle="1" w:styleId="HeaderChar">
    <w:name w:val="Header Char"/>
    <w:basedOn w:val="DefaultParagraphFont"/>
    <w:link w:val="Header"/>
    <w:uiPriority w:val="99"/>
    <w:rsid w:val="009C1D61"/>
  </w:style>
  <w:style w:type="paragraph" w:styleId="Footer">
    <w:name w:val="footer"/>
    <w:basedOn w:val="Normal"/>
    <w:link w:val="FooterChar"/>
    <w:uiPriority w:val="99"/>
    <w:unhideWhenUsed/>
    <w:rsid w:val="009C1D61"/>
    <w:pPr>
      <w:tabs>
        <w:tab w:val="center" w:pos="4680"/>
        <w:tab w:val="right" w:pos="9360"/>
      </w:tabs>
    </w:pPr>
  </w:style>
  <w:style w:type="character" w:customStyle="1" w:styleId="FooterChar">
    <w:name w:val="Footer Char"/>
    <w:basedOn w:val="DefaultParagraphFont"/>
    <w:link w:val="Footer"/>
    <w:uiPriority w:val="99"/>
    <w:rsid w:val="009C1D61"/>
  </w:style>
  <w:style w:type="character" w:styleId="CommentReference">
    <w:name w:val="annotation reference"/>
    <w:basedOn w:val="DefaultParagraphFont"/>
    <w:uiPriority w:val="99"/>
    <w:semiHidden/>
    <w:unhideWhenUsed/>
    <w:rsid w:val="009C1D61"/>
    <w:rPr>
      <w:sz w:val="16"/>
      <w:szCs w:val="16"/>
    </w:rPr>
  </w:style>
  <w:style w:type="paragraph" w:styleId="CommentText">
    <w:name w:val="annotation text"/>
    <w:basedOn w:val="Normal"/>
    <w:link w:val="CommentTextChar"/>
    <w:uiPriority w:val="99"/>
    <w:semiHidden/>
    <w:unhideWhenUsed/>
    <w:rsid w:val="009C1D61"/>
    <w:rPr>
      <w:sz w:val="20"/>
      <w:szCs w:val="20"/>
    </w:rPr>
  </w:style>
  <w:style w:type="character" w:customStyle="1" w:styleId="CommentTextChar">
    <w:name w:val="Comment Text Char"/>
    <w:basedOn w:val="DefaultParagraphFont"/>
    <w:link w:val="CommentText"/>
    <w:uiPriority w:val="99"/>
    <w:semiHidden/>
    <w:rsid w:val="009C1D61"/>
    <w:rPr>
      <w:sz w:val="20"/>
      <w:szCs w:val="20"/>
    </w:rPr>
  </w:style>
  <w:style w:type="paragraph" w:styleId="CommentSubject">
    <w:name w:val="annotation subject"/>
    <w:basedOn w:val="CommentText"/>
    <w:next w:val="CommentText"/>
    <w:link w:val="CommentSubjectChar"/>
    <w:uiPriority w:val="99"/>
    <w:semiHidden/>
    <w:unhideWhenUsed/>
    <w:rsid w:val="009C1D61"/>
    <w:rPr>
      <w:b/>
      <w:bCs/>
    </w:rPr>
  </w:style>
  <w:style w:type="character" w:customStyle="1" w:styleId="CommentSubjectChar">
    <w:name w:val="Comment Subject Char"/>
    <w:basedOn w:val="CommentTextChar"/>
    <w:link w:val="CommentSubject"/>
    <w:uiPriority w:val="99"/>
    <w:semiHidden/>
    <w:rsid w:val="009C1D61"/>
    <w:rPr>
      <w:b/>
      <w:bCs/>
      <w:sz w:val="20"/>
      <w:szCs w:val="20"/>
    </w:rPr>
  </w:style>
  <w:style w:type="character" w:styleId="FollowedHyperlink">
    <w:name w:val="FollowedHyperlink"/>
    <w:basedOn w:val="DefaultParagraphFont"/>
    <w:uiPriority w:val="99"/>
    <w:semiHidden/>
    <w:unhideWhenUsed/>
    <w:rsid w:val="002250C3"/>
    <w:rPr>
      <w:color w:val="800080" w:themeColor="followedHyperlink"/>
      <w:u w:val="single"/>
    </w:rPr>
  </w:style>
  <w:style w:type="character" w:styleId="UnresolvedMention">
    <w:name w:val="Unresolved Mention"/>
    <w:basedOn w:val="DefaultParagraphFont"/>
    <w:uiPriority w:val="99"/>
    <w:semiHidden/>
    <w:unhideWhenUsed/>
    <w:rsid w:val="002250C3"/>
    <w:rPr>
      <w:color w:val="605E5C"/>
      <w:shd w:val="clear" w:color="auto" w:fill="E1DFDD"/>
    </w:rPr>
  </w:style>
  <w:style w:type="character" w:customStyle="1" w:styleId="normaltextrun">
    <w:name w:val="normaltextrun"/>
    <w:basedOn w:val="DefaultParagraphFont"/>
    <w:rsid w:val="00CF4A13"/>
  </w:style>
  <w:style w:type="character" w:customStyle="1" w:styleId="eop">
    <w:name w:val="eop"/>
    <w:basedOn w:val="DefaultParagraphFont"/>
    <w:rsid w:val="00CF4A13"/>
  </w:style>
  <w:style w:type="character" w:customStyle="1" w:styleId="ui-provider">
    <w:name w:val="ui-provider"/>
    <w:basedOn w:val="DefaultParagraphFont"/>
    <w:rsid w:val="0018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6272">
      <w:bodyDiv w:val="1"/>
      <w:marLeft w:val="0"/>
      <w:marRight w:val="0"/>
      <w:marTop w:val="0"/>
      <w:marBottom w:val="0"/>
      <w:divBdr>
        <w:top w:val="none" w:sz="0" w:space="0" w:color="auto"/>
        <w:left w:val="none" w:sz="0" w:space="0" w:color="auto"/>
        <w:bottom w:val="none" w:sz="0" w:space="0" w:color="auto"/>
        <w:right w:val="none" w:sz="0" w:space="0" w:color="auto"/>
      </w:divBdr>
    </w:div>
    <w:div w:id="676926058">
      <w:bodyDiv w:val="1"/>
      <w:marLeft w:val="0"/>
      <w:marRight w:val="0"/>
      <w:marTop w:val="0"/>
      <w:marBottom w:val="0"/>
      <w:divBdr>
        <w:top w:val="none" w:sz="0" w:space="0" w:color="auto"/>
        <w:left w:val="none" w:sz="0" w:space="0" w:color="auto"/>
        <w:bottom w:val="none" w:sz="0" w:space="0" w:color="auto"/>
        <w:right w:val="none" w:sz="0" w:space="0" w:color="auto"/>
      </w:divBdr>
    </w:div>
    <w:div w:id="132697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oy.hall@oregonstate.edu" TargetMode="External"/><Relationship Id="rId3" Type="http://schemas.openxmlformats.org/officeDocument/2006/relationships/settings" Target="settings.xml"/><Relationship Id="rId7" Type="http://schemas.openxmlformats.org/officeDocument/2006/relationships/hyperlink" Target="https://beav.es/qm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roy.hall@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4029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Williams</dc:creator>
  <cp:lastModifiedBy>Sundberg, Brittany</cp:lastModifiedBy>
  <cp:revision>2</cp:revision>
  <dcterms:created xsi:type="dcterms:W3CDTF">2025-11-25T00:06:00Z</dcterms:created>
  <dcterms:modified xsi:type="dcterms:W3CDTF">2025-11-25T00:06:00Z</dcterms:modified>
</cp:coreProperties>
</file>