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B6C87" w:rsidR="002C305B" w:rsidP="000B6C87" w:rsidRDefault="00DC313D" w14:paraId="598FF4BB" wp14:textId="2283744C">
      <w:pPr>
        <w:jc w:val="center"/>
        <w:rPr>
          <w:sz w:val="40"/>
          <w:szCs w:val="40"/>
        </w:rPr>
      </w:pPr>
      <w:r w:rsidRPr="1F659DE5" w:rsidR="1F659DE5">
        <w:rPr>
          <w:sz w:val="40"/>
          <w:szCs w:val="40"/>
        </w:rPr>
        <w:t>Fall 2020 FAQs</w:t>
      </w:r>
    </w:p>
    <w:p w:rsidR="1F659DE5" w:rsidP="22B9FCBE" w:rsidRDefault="1F659DE5" w14:paraId="0499F38B" w14:textId="5A27C048">
      <w:pPr>
        <w:pStyle w:val="Normal"/>
        <w:bidi w:val="0"/>
        <w:spacing w:before="0" w:beforeAutospacing="off" w:after="160" w:afterAutospacing="off" w:line="259" w:lineRule="auto"/>
        <w:ind w:left="0" w:right="0"/>
        <w:jc w:val="left"/>
        <w:rPr>
          <w:b w:val="1"/>
          <w:bCs w:val="1"/>
          <w:i w:val="1"/>
          <w:iCs w:val="1"/>
        </w:rPr>
      </w:pPr>
      <w:r w:rsidRPr="22B9FCBE" w:rsidR="22B9FCBE">
        <w:rPr>
          <w:b w:val="1"/>
          <w:bCs w:val="1"/>
          <w:i w:val="1"/>
          <w:iCs w:val="1"/>
        </w:rPr>
        <w:t xml:space="preserve">Can I conduct my remote class completely asynchronously?  </w:t>
      </w:r>
      <w:r w:rsidRPr="22B9FCBE" w:rsidR="22B9FCBE">
        <w:rPr>
          <w:rFonts w:ascii="Calibri" w:hAnsi="Calibri" w:eastAsia="Calibri" w:cs="Calibri"/>
          <w:b w:val="0"/>
          <w:bCs w:val="0"/>
          <w:i w:val="0"/>
          <w:iCs w:val="0"/>
          <w:noProof w:val="0"/>
          <w:sz w:val="24"/>
          <w:szCs w:val="24"/>
          <w:lang w:val="en-US"/>
        </w:rPr>
        <w:t xml:space="preserve">According to </w:t>
      </w:r>
      <w:hyperlink r:id="R3960ff6bf73c42c9">
        <w:r w:rsidRPr="22B9FCBE" w:rsidR="22B9FCBE">
          <w:rPr>
            <w:rStyle w:val="Hyperlink"/>
            <w:rFonts w:ascii="Calibri" w:hAnsi="Calibri" w:eastAsia="Calibri" w:cs="Calibri"/>
            <w:b w:val="0"/>
            <w:bCs w:val="0"/>
            <w:i w:val="0"/>
            <w:iCs w:val="0"/>
            <w:noProof w:val="0"/>
            <w:sz w:val="24"/>
            <w:szCs w:val="24"/>
            <w:lang w:val="en-US"/>
          </w:rPr>
          <w:t>OSU’s Fall 2020 Guidance for OSU Course Delivery</w:t>
        </w:r>
      </w:hyperlink>
      <w:r w:rsidRPr="22B9FCBE" w:rsidR="22B9FCBE">
        <w:rPr>
          <w:rFonts w:ascii="Calibri" w:hAnsi="Calibri" w:eastAsia="Calibri" w:cs="Calibri"/>
          <w:b w:val="0"/>
          <w:bCs w:val="0"/>
          <w:i w:val="0"/>
          <w:iCs w:val="0"/>
          <w:noProof w:val="0"/>
          <w:sz w:val="24"/>
          <w:szCs w:val="24"/>
          <w:lang w:val="en-US"/>
        </w:rPr>
        <w:t xml:space="preserve">, “courses scheduled for </w:t>
      </w:r>
      <w:r w:rsidRPr="22B9FCBE" w:rsidR="22B9FCBE">
        <w:rPr>
          <w:rFonts w:ascii="Calibri" w:hAnsi="Calibri" w:eastAsia="Calibri" w:cs="Calibri"/>
          <w:i w:val="1"/>
          <w:iCs w:val="1"/>
          <w:noProof w:val="0"/>
          <w:sz w:val="24"/>
          <w:szCs w:val="24"/>
          <w:lang w:val="en-US"/>
        </w:rPr>
        <w:t>remote</w:t>
      </w:r>
      <w:r w:rsidRPr="22B9FCBE" w:rsidR="22B9FCBE">
        <w:rPr>
          <w:rFonts w:ascii="Calibri" w:hAnsi="Calibri" w:eastAsia="Calibri" w:cs="Calibri"/>
          <w:noProof w:val="0"/>
          <w:sz w:val="24"/>
          <w:szCs w:val="24"/>
          <w:lang w:val="en-US"/>
        </w:rPr>
        <w:t xml:space="preserve"> delivery </w:t>
      </w:r>
      <w:r w:rsidRPr="22B9FCBE" w:rsidR="22B9FCBE">
        <w:rPr>
          <w:rFonts w:ascii="Calibri" w:hAnsi="Calibri" w:eastAsia="Calibri" w:cs="Calibri"/>
          <w:b w:val="0"/>
          <w:bCs w:val="0"/>
          <w:noProof w:val="0"/>
          <w:sz w:val="24"/>
          <w:szCs w:val="24"/>
          <w:u w:val="none"/>
          <w:lang w:val="en-US"/>
        </w:rPr>
        <w:t>must include a synchronous component</w:t>
      </w:r>
      <w:r w:rsidRPr="22B9FCBE" w:rsidR="22B9FCBE">
        <w:rPr>
          <w:rFonts w:ascii="Calibri" w:hAnsi="Calibri" w:eastAsia="Calibri" w:cs="Calibri"/>
          <w:noProof w:val="0"/>
          <w:sz w:val="24"/>
          <w:szCs w:val="24"/>
          <w:lang w:val="en-US"/>
        </w:rPr>
        <w:t>, though that synchronous component does not need to encompass the entire time allotted to the course as listed in the schedule of classes.”  Your synchronous component could take the form of active learning opportunities, class discussions, informal check-ins with your students, or office hours.</w:t>
      </w:r>
    </w:p>
    <w:p w:rsidR="1F659DE5" w:rsidP="1F659DE5" w:rsidRDefault="1F659DE5" w14:paraId="033DD402" w14:textId="299FAF2F">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1F659DE5" w:rsidR="1F659DE5">
        <w:rPr>
          <w:rFonts w:ascii="Calibri" w:hAnsi="Calibri" w:eastAsia="Calibri" w:cs="Calibri"/>
          <w:b w:val="1"/>
          <w:bCs w:val="1"/>
          <w:i w:val="1"/>
          <w:iCs w:val="1"/>
          <w:noProof w:val="0"/>
          <w:sz w:val="24"/>
          <w:szCs w:val="24"/>
          <w:lang w:val="en-US"/>
        </w:rPr>
        <w:t>How can I ensure the academic integrity of my midterm and final exams (summative assessments) when they are conducted remotely, through Canvas?</w:t>
      </w:r>
      <w:r w:rsidRPr="1F659DE5" w:rsidR="1F659DE5">
        <w:rPr>
          <w:rFonts w:ascii="Calibri" w:hAnsi="Calibri" w:eastAsia="Calibri" w:cs="Calibri"/>
          <w:noProof w:val="0"/>
          <w:sz w:val="24"/>
          <w:szCs w:val="24"/>
          <w:lang w:val="en-US"/>
        </w:rPr>
        <w:t xml:space="preserve">    You may want to consider using </w:t>
      </w:r>
      <w:hyperlink r:id="R6821c8cb4c454f19">
        <w:r w:rsidRPr="1F659DE5" w:rsidR="1F659DE5">
          <w:rPr>
            <w:rStyle w:val="Hyperlink"/>
            <w:rFonts w:ascii="Calibri" w:hAnsi="Calibri" w:eastAsia="Calibri" w:cs="Calibri"/>
            <w:noProof w:val="0"/>
            <w:sz w:val="24"/>
            <w:szCs w:val="24"/>
            <w:lang w:val="en-US"/>
          </w:rPr>
          <w:t>Proctorio</w:t>
        </w:r>
      </w:hyperlink>
      <w:r w:rsidRPr="1F659DE5" w:rsidR="1F659DE5">
        <w:rPr>
          <w:rFonts w:ascii="Calibri" w:hAnsi="Calibri" w:eastAsia="Calibri" w:cs="Calibri"/>
          <w:noProof w:val="0"/>
          <w:sz w:val="24"/>
          <w:szCs w:val="24"/>
          <w:lang w:val="en-US"/>
        </w:rPr>
        <w:t xml:space="preserve">, an automated proctoring service that is integrated within Canvas and supported by OSU.  </w:t>
      </w:r>
      <w:proofErr w:type="spellStart"/>
      <w:r w:rsidRPr="1F659DE5" w:rsidR="1F659DE5">
        <w:rPr>
          <w:rFonts w:ascii="Calibri" w:hAnsi="Calibri" w:eastAsia="Calibri" w:cs="Calibri"/>
          <w:noProof w:val="0"/>
          <w:sz w:val="24"/>
          <w:szCs w:val="24"/>
          <w:lang w:val="en-US"/>
        </w:rPr>
        <w:t>Proctorio</w:t>
      </w:r>
      <w:proofErr w:type="spellEnd"/>
      <w:r w:rsidRPr="1F659DE5" w:rsidR="1F659DE5">
        <w:rPr>
          <w:rFonts w:ascii="Calibri" w:hAnsi="Calibri" w:eastAsia="Calibri" w:cs="Calibri"/>
          <w:noProof w:val="0"/>
          <w:sz w:val="24"/>
          <w:szCs w:val="24"/>
          <w:lang w:val="en-US"/>
        </w:rPr>
        <w:t xml:space="preserve"> services are available for high-stakes assessments that have been created--or converted to--a Canvas Quiz (please note that Canvas Quizzes can accommodate essay questions).  Please review the </w:t>
      </w:r>
      <w:hyperlink r:id="Rb18bf16afb114585">
        <w:r w:rsidRPr="1F659DE5" w:rsidR="1F659DE5">
          <w:rPr>
            <w:rStyle w:val="Hyperlink"/>
            <w:rFonts w:ascii="Calibri" w:hAnsi="Calibri" w:eastAsia="Calibri" w:cs="Calibri"/>
            <w:noProof w:val="0"/>
            <w:sz w:val="24"/>
            <w:szCs w:val="24"/>
            <w:lang w:val="en-US"/>
          </w:rPr>
          <w:t>Proctorio Limitations and Services</w:t>
        </w:r>
      </w:hyperlink>
      <w:r w:rsidRPr="1F659DE5" w:rsidR="1F659DE5">
        <w:rPr>
          <w:rFonts w:ascii="Calibri" w:hAnsi="Calibri" w:eastAsia="Calibri" w:cs="Calibri"/>
          <w:noProof w:val="0"/>
          <w:sz w:val="24"/>
          <w:szCs w:val="24"/>
          <w:lang w:val="en-US"/>
        </w:rPr>
        <w:t xml:space="preserve"> to determine if </w:t>
      </w:r>
      <w:proofErr w:type="spellStart"/>
      <w:r w:rsidRPr="1F659DE5" w:rsidR="1F659DE5">
        <w:rPr>
          <w:rFonts w:ascii="Calibri" w:hAnsi="Calibri" w:eastAsia="Calibri" w:cs="Calibri"/>
          <w:noProof w:val="0"/>
          <w:sz w:val="24"/>
          <w:szCs w:val="24"/>
          <w:lang w:val="en-US"/>
        </w:rPr>
        <w:t>Proctorio</w:t>
      </w:r>
      <w:proofErr w:type="spellEnd"/>
      <w:r w:rsidRPr="1F659DE5" w:rsidR="1F659DE5">
        <w:rPr>
          <w:rFonts w:ascii="Calibri" w:hAnsi="Calibri" w:eastAsia="Calibri" w:cs="Calibri"/>
          <w:noProof w:val="0"/>
          <w:sz w:val="24"/>
          <w:szCs w:val="24"/>
          <w:lang w:val="en-US"/>
        </w:rPr>
        <w:t xml:space="preserve"> is right for your exams.  Please be aware:  </w:t>
      </w:r>
      <w:r w:rsidRPr="1F659DE5" w:rsidR="1F659DE5">
        <w:rPr>
          <w:rFonts w:ascii="Calibri" w:hAnsi="Calibri" w:eastAsia="Calibri" w:cs="Calibri"/>
          <w:b w:val="1"/>
          <w:bCs w:val="1"/>
          <w:noProof w:val="0"/>
          <w:sz w:val="24"/>
          <w:szCs w:val="24"/>
          <w:lang w:val="en-US"/>
        </w:rPr>
        <w:t xml:space="preserve">Requests to use </w:t>
      </w:r>
      <w:proofErr w:type="spellStart"/>
      <w:r w:rsidRPr="1F659DE5" w:rsidR="1F659DE5">
        <w:rPr>
          <w:rFonts w:ascii="Calibri" w:hAnsi="Calibri" w:eastAsia="Calibri" w:cs="Calibri"/>
          <w:b w:val="1"/>
          <w:bCs w:val="1"/>
          <w:noProof w:val="0"/>
          <w:sz w:val="24"/>
          <w:szCs w:val="24"/>
          <w:lang w:val="en-US"/>
        </w:rPr>
        <w:t>Proctorio</w:t>
      </w:r>
      <w:proofErr w:type="spellEnd"/>
      <w:r w:rsidRPr="1F659DE5" w:rsidR="1F659DE5">
        <w:rPr>
          <w:rFonts w:ascii="Calibri" w:hAnsi="Calibri" w:eastAsia="Calibri" w:cs="Calibri"/>
          <w:b w:val="1"/>
          <w:bCs w:val="1"/>
          <w:noProof w:val="0"/>
          <w:sz w:val="24"/>
          <w:szCs w:val="24"/>
          <w:lang w:val="en-US"/>
        </w:rPr>
        <w:t xml:space="preserve"> must be submitted </w:t>
      </w:r>
      <w:r w:rsidRPr="1F659DE5" w:rsidR="1F659DE5">
        <w:rPr>
          <w:rFonts w:ascii="Calibri" w:hAnsi="Calibri" w:eastAsia="Calibri" w:cs="Calibri"/>
          <w:b w:val="1"/>
          <w:bCs w:val="1"/>
          <w:noProof w:val="0"/>
          <w:sz w:val="24"/>
          <w:szCs w:val="24"/>
          <w:u w:val="single"/>
          <w:lang w:val="en-US"/>
        </w:rPr>
        <w:t>two weeks prior to the date of the exam</w:t>
      </w:r>
      <w:r w:rsidRPr="1F659DE5" w:rsidR="1F659DE5">
        <w:rPr>
          <w:rFonts w:ascii="Calibri" w:hAnsi="Calibri" w:eastAsia="Calibri" w:cs="Calibri"/>
          <w:b w:val="1"/>
          <w:bCs w:val="1"/>
          <w:noProof w:val="0"/>
          <w:sz w:val="24"/>
          <w:szCs w:val="24"/>
          <w:lang w:val="en-US"/>
        </w:rPr>
        <w:t>.</w:t>
      </w:r>
      <w:r w:rsidRPr="1F659DE5" w:rsidR="1F659DE5">
        <w:rPr>
          <w:rFonts w:ascii="Calibri" w:hAnsi="Calibri" w:eastAsia="Calibri" w:cs="Calibri"/>
          <w:noProof w:val="0"/>
          <w:sz w:val="24"/>
          <w:szCs w:val="24"/>
          <w:lang w:val="en-US"/>
        </w:rPr>
        <w:t xml:space="preserve"> </w:t>
      </w:r>
    </w:p>
    <w:p w:rsidR="1F659DE5" w:rsidP="1F659DE5" w:rsidRDefault="1F659DE5" w14:paraId="089A5BCF" w14:textId="43E77EAB">
      <w:pPr>
        <w:rPr>
          <w:b w:val="1"/>
          <w:bCs w:val="1"/>
          <w:i w:val="1"/>
          <w:iCs w:val="1"/>
        </w:rPr>
      </w:pPr>
      <w:r w:rsidRPr="1F659DE5" w:rsidR="1F659DE5">
        <w:rPr>
          <w:b w:val="1"/>
          <w:bCs w:val="1"/>
          <w:i w:val="1"/>
          <w:iCs w:val="1"/>
        </w:rPr>
        <w:t>Where can I access the Canvas Remote Teaching Template?  How do I migrate the template into my Canvas Course?</w:t>
      </w:r>
      <w:r w:rsidR="1F659DE5">
        <w:rPr/>
        <w:t xml:space="preserve">  </w:t>
      </w:r>
      <w:r w:rsidRPr="1F659DE5" w:rsidR="1F659DE5">
        <w:rPr>
          <w:b w:val="1"/>
          <w:bCs w:val="1"/>
          <w:i w:val="1"/>
          <w:iCs w:val="1"/>
        </w:rPr>
        <w:t>Will the template disrupt any pre- existing Canvas course materials?</w:t>
      </w:r>
      <w:r w:rsidR="1F659DE5">
        <w:rPr/>
        <w:t xml:space="preserve">  The Canvas Remote Teaching Template is available here: </w:t>
      </w:r>
      <w:hyperlink r:id="R18a9c00fe7554ffb">
        <w:r w:rsidRPr="1F659DE5" w:rsidR="1F659DE5">
          <w:rPr>
            <w:rStyle w:val="Hyperlink"/>
          </w:rPr>
          <w:t>https://oregonstate.instructure.com/courses/1792606</w:t>
        </w:r>
      </w:hyperlink>
      <w:r w:rsidRPr="1F659DE5" w:rsidR="1F659DE5">
        <w:rPr>
          <w:rStyle w:val="Hyperlink"/>
        </w:rPr>
        <w:t xml:space="preserve">  </w:t>
      </w:r>
      <w:r w:rsidR="1F659DE5">
        <w:rPr/>
        <w:t>While in your Spring term Canvas course, click on the "Import from Commons" button.  Next, you'll need to enter the Commons (you'll receive a prompt to verify your email).  Next search for Oregon State University Remote Teaching Canvas Template.  Click on it.  Select to "Import to Course."  You can then select the course you want to add the template info into.  It takes a few minutes, but the template modules will be added to the bottom of your existing course content (your pre-existing content will not be deleted).</w:t>
      </w:r>
      <w:r w:rsidRPr="1F659DE5" w:rsidR="1F659DE5">
        <w:rPr>
          <w:b w:val="1"/>
          <w:bCs w:val="1"/>
          <w:i w:val="1"/>
          <w:iCs w:val="1"/>
        </w:rPr>
        <w:t xml:space="preserve"> </w:t>
      </w:r>
    </w:p>
    <w:p w:rsidR="51E58DDB" w:rsidP="51E58DDB" w:rsidRDefault="51E58DDB" w14:paraId="193D517A" w14:textId="562A8E0E">
      <w:pPr>
        <w:pStyle w:val="Normal"/>
        <w:ind w:left="0"/>
        <w:rPr>
          <w:rFonts w:ascii="Calibri" w:hAnsi="Calibri" w:eastAsia="Calibri" w:cs="Calibri"/>
          <w:noProof w:val="0"/>
          <w:sz w:val="22"/>
          <w:szCs w:val="22"/>
          <w:lang w:val="en-US"/>
        </w:rPr>
      </w:pPr>
      <w:r w:rsidRPr="5979A8B3" w:rsidR="5979A8B3">
        <w:rPr>
          <w:b w:val="1"/>
          <w:bCs w:val="1"/>
          <w:i w:val="1"/>
          <w:iCs w:val="1"/>
        </w:rPr>
        <w:t xml:space="preserve">How can I tell how many students attended my Zoom class meeting? </w:t>
      </w:r>
      <w:r w:rsidRPr="5979A8B3" w:rsidR="5979A8B3">
        <w:rPr>
          <w:b w:val="0"/>
          <w:bCs w:val="0"/>
          <w:i w:val="0"/>
          <w:iCs w:val="0"/>
        </w:rPr>
        <w:t xml:space="preserve"> You can run a User report to measure the attendance for your Zoom class meeting after it has concluded.  The User report provides a complete list of your meeting’s participants, as well as the length of time that they attended the Zoom session.  To run your report, v</w:t>
      </w:r>
      <w:r w:rsidRPr="5979A8B3" w:rsidR="5979A8B3">
        <w:rPr>
          <w:rFonts w:ascii="Calibri" w:hAnsi="Calibri" w:eastAsia="Calibri" w:cs="Calibri"/>
          <w:noProof w:val="0"/>
          <w:sz w:val="22"/>
          <w:szCs w:val="22"/>
          <w:lang w:val="en-US"/>
        </w:rPr>
        <w:t xml:space="preserve">isit </w:t>
      </w:r>
      <w:r w:rsidRPr="5979A8B3" w:rsidR="5979A8B3">
        <w:rPr>
          <w:rFonts w:ascii="Calibri" w:hAnsi="Calibri" w:eastAsia="Calibri" w:cs="Calibri"/>
          <w:b w:val="1"/>
          <w:bCs w:val="1"/>
          <w:noProof w:val="0"/>
          <w:sz w:val="22"/>
          <w:szCs w:val="22"/>
          <w:lang w:val="en-US"/>
        </w:rPr>
        <w:t xml:space="preserve">zoom.oregonstate.edu </w:t>
      </w:r>
      <w:r w:rsidRPr="5979A8B3" w:rsidR="5979A8B3">
        <w:rPr>
          <w:rFonts w:ascii="Calibri" w:hAnsi="Calibri" w:eastAsia="Calibri" w:cs="Calibri"/>
          <w:noProof w:val="0"/>
          <w:sz w:val="22"/>
          <w:szCs w:val="22"/>
          <w:lang w:val="en-US"/>
        </w:rPr>
        <w:t>and click "</w:t>
      </w:r>
      <w:r w:rsidRPr="5979A8B3" w:rsidR="5979A8B3">
        <w:rPr>
          <w:rFonts w:ascii="Calibri" w:hAnsi="Calibri" w:eastAsia="Calibri" w:cs="Calibri"/>
          <w:b w:val="1"/>
          <w:bCs w:val="1"/>
          <w:noProof w:val="0"/>
          <w:sz w:val="22"/>
          <w:szCs w:val="22"/>
          <w:lang w:val="en-US"/>
        </w:rPr>
        <w:t xml:space="preserve">Login to </w:t>
      </w:r>
      <w:proofErr w:type="spellStart"/>
      <w:r w:rsidRPr="5979A8B3" w:rsidR="5979A8B3">
        <w:rPr>
          <w:rFonts w:ascii="Calibri" w:hAnsi="Calibri" w:eastAsia="Calibri" w:cs="Calibri"/>
          <w:b w:val="1"/>
          <w:bCs w:val="1"/>
          <w:noProof w:val="0"/>
          <w:sz w:val="22"/>
          <w:szCs w:val="22"/>
          <w:lang w:val="en-US"/>
        </w:rPr>
        <w:t>Zoom.</w:t>
      </w:r>
      <w:r w:rsidRPr="5979A8B3" w:rsidR="5979A8B3">
        <w:rPr>
          <w:rFonts w:ascii="Calibri" w:hAnsi="Calibri" w:eastAsia="Calibri" w:cs="Calibri"/>
          <w:noProof w:val="0"/>
          <w:sz w:val="22"/>
          <w:szCs w:val="22"/>
          <w:lang w:val="en-US"/>
        </w:rPr>
        <w:t>"Click</w:t>
      </w:r>
      <w:proofErr w:type="spellEnd"/>
      <w:r w:rsidRPr="5979A8B3" w:rsidR="5979A8B3">
        <w:rPr>
          <w:rFonts w:ascii="Calibri" w:hAnsi="Calibri" w:eastAsia="Calibri" w:cs="Calibri"/>
          <w:noProof w:val="0"/>
          <w:sz w:val="22"/>
          <w:szCs w:val="22"/>
          <w:lang w:val="en-US"/>
        </w:rPr>
        <w:t xml:space="preserve"> "</w:t>
      </w:r>
      <w:r w:rsidRPr="5979A8B3" w:rsidR="5979A8B3">
        <w:rPr>
          <w:rFonts w:ascii="Calibri" w:hAnsi="Calibri" w:eastAsia="Calibri" w:cs="Calibri"/>
          <w:b w:val="1"/>
          <w:bCs w:val="1"/>
          <w:noProof w:val="0"/>
          <w:sz w:val="22"/>
          <w:szCs w:val="22"/>
          <w:lang w:val="en-US"/>
        </w:rPr>
        <w:t xml:space="preserve">Reports" </w:t>
      </w:r>
      <w:r w:rsidRPr="5979A8B3" w:rsidR="5979A8B3">
        <w:rPr>
          <w:rFonts w:ascii="Calibri" w:hAnsi="Calibri" w:eastAsia="Calibri" w:cs="Calibri"/>
          <w:noProof w:val="0"/>
          <w:sz w:val="22"/>
          <w:szCs w:val="22"/>
          <w:lang w:val="en-US"/>
        </w:rPr>
        <w:t>from the left menu options.  Click "</w:t>
      </w:r>
      <w:r w:rsidRPr="5979A8B3" w:rsidR="5979A8B3">
        <w:rPr>
          <w:rFonts w:ascii="Calibri" w:hAnsi="Calibri" w:eastAsia="Calibri" w:cs="Calibri"/>
          <w:b w:val="1"/>
          <w:bCs w:val="1"/>
          <w:noProof w:val="0"/>
          <w:sz w:val="22"/>
          <w:szCs w:val="22"/>
          <w:lang w:val="en-US"/>
        </w:rPr>
        <w:t>Usage.</w:t>
      </w:r>
      <w:r w:rsidRPr="5979A8B3" w:rsidR="5979A8B3">
        <w:rPr>
          <w:rFonts w:ascii="Calibri" w:hAnsi="Calibri" w:eastAsia="Calibri" w:cs="Calibri"/>
          <w:noProof w:val="0"/>
          <w:sz w:val="22"/>
          <w:szCs w:val="22"/>
          <w:lang w:val="en-US"/>
        </w:rPr>
        <w:t xml:space="preserve">" Set the </w:t>
      </w:r>
      <w:r w:rsidRPr="5979A8B3" w:rsidR="5979A8B3">
        <w:rPr>
          <w:rFonts w:ascii="Calibri" w:hAnsi="Calibri" w:eastAsia="Calibri" w:cs="Calibri"/>
          <w:b w:val="1"/>
          <w:bCs w:val="1"/>
          <w:noProof w:val="0"/>
          <w:sz w:val="22"/>
          <w:szCs w:val="22"/>
          <w:lang w:val="en-US"/>
        </w:rPr>
        <w:t xml:space="preserve">From </w:t>
      </w:r>
      <w:r w:rsidRPr="5979A8B3" w:rsidR="5979A8B3">
        <w:rPr>
          <w:rFonts w:ascii="Calibri" w:hAnsi="Calibri" w:eastAsia="Calibri" w:cs="Calibri"/>
          <w:noProof w:val="0"/>
          <w:sz w:val="22"/>
          <w:szCs w:val="22"/>
          <w:lang w:val="en-US"/>
        </w:rPr>
        <w:t xml:space="preserve">and </w:t>
      </w:r>
      <w:proofErr w:type="gramStart"/>
      <w:r w:rsidRPr="5979A8B3" w:rsidR="5979A8B3">
        <w:rPr>
          <w:rFonts w:ascii="Calibri" w:hAnsi="Calibri" w:eastAsia="Calibri" w:cs="Calibri"/>
          <w:b w:val="1"/>
          <w:bCs w:val="1"/>
          <w:noProof w:val="0"/>
          <w:sz w:val="22"/>
          <w:szCs w:val="22"/>
          <w:lang w:val="en-US"/>
        </w:rPr>
        <w:t>To</w:t>
      </w:r>
      <w:proofErr w:type="gramEnd"/>
      <w:r w:rsidRPr="5979A8B3" w:rsidR="5979A8B3">
        <w:rPr>
          <w:rFonts w:ascii="Calibri" w:hAnsi="Calibri" w:eastAsia="Calibri" w:cs="Calibri"/>
          <w:b w:val="1"/>
          <w:bCs w:val="1"/>
          <w:noProof w:val="0"/>
          <w:sz w:val="22"/>
          <w:szCs w:val="22"/>
          <w:lang w:val="en-US"/>
        </w:rPr>
        <w:t xml:space="preserve"> </w:t>
      </w:r>
      <w:r w:rsidRPr="5979A8B3" w:rsidR="5979A8B3">
        <w:rPr>
          <w:rFonts w:ascii="Calibri" w:hAnsi="Calibri" w:eastAsia="Calibri" w:cs="Calibri"/>
          <w:noProof w:val="0"/>
          <w:sz w:val="22"/>
          <w:szCs w:val="22"/>
          <w:lang w:val="en-US"/>
        </w:rPr>
        <w:t xml:space="preserve">date range to correspond to your course meeting date by clicking the </w:t>
      </w:r>
      <w:r w:rsidRPr="5979A8B3" w:rsidR="5979A8B3">
        <w:rPr>
          <w:rFonts w:ascii="Calibri" w:hAnsi="Calibri" w:eastAsia="Calibri" w:cs="Calibri"/>
          <w:b w:val="1"/>
          <w:bCs w:val="1"/>
          <w:noProof w:val="0"/>
          <w:sz w:val="22"/>
          <w:szCs w:val="22"/>
          <w:lang w:val="en-US"/>
        </w:rPr>
        <w:t xml:space="preserve">calendar icons.  </w:t>
      </w:r>
      <w:r w:rsidRPr="5979A8B3" w:rsidR="5979A8B3">
        <w:rPr>
          <w:rFonts w:ascii="Calibri" w:hAnsi="Calibri" w:eastAsia="Calibri" w:cs="Calibri"/>
          <w:noProof w:val="0"/>
          <w:sz w:val="22"/>
          <w:szCs w:val="22"/>
          <w:lang w:val="en-US"/>
        </w:rPr>
        <w:t>Click "</w:t>
      </w:r>
      <w:r w:rsidRPr="5979A8B3" w:rsidR="5979A8B3">
        <w:rPr>
          <w:rFonts w:ascii="Calibri" w:hAnsi="Calibri" w:eastAsia="Calibri" w:cs="Calibri"/>
          <w:b w:val="1"/>
          <w:bCs w:val="1"/>
          <w:noProof w:val="0"/>
          <w:sz w:val="22"/>
          <w:szCs w:val="22"/>
          <w:lang w:val="en-US"/>
        </w:rPr>
        <w:t>Search.”  Find your desired class meeting in the list of meetings</w:t>
      </w:r>
      <w:r w:rsidRPr="5979A8B3" w:rsidR="5979A8B3">
        <w:rPr>
          <w:rFonts w:ascii="Calibri" w:hAnsi="Calibri" w:eastAsia="Calibri" w:cs="Calibri"/>
          <w:noProof w:val="0"/>
          <w:sz w:val="22"/>
          <w:szCs w:val="22"/>
          <w:lang w:val="en-US"/>
        </w:rPr>
        <w:t xml:space="preserve">, click the </w:t>
      </w:r>
      <w:r w:rsidRPr="5979A8B3" w:rsidR="5979A8B3">
        <w:rPr>
          <w:rFonts w:ascii="Calibri" w:hAnsi="Calibri" w:eastAsia="Calibri" w:cs="Calibri"/>
          <w:b w:val="1"/>
          <w:bCs w:val="1"/>
          <w:noProof w:val="0"/>
          <w:sz w:val="22"/>
          <w:szCs w:val="22"/>
          <w:lang w:val="en-US"/>
        </w:rPr>
        <w:t xml:space="preserve">number </w:t>
      </w:r>
      <w:r w:rsidRPr="5979A8B3" w:rsidR="5979A8B3">
        <w:rPr>
          <w:rFonts w:ascii="Calibri" w:hAnsi="Calibri" w:eastAsia="Calibri" w:cs="Calibri"/>
          <w:noProof w:val="0"/>
          <w:sz w:val="22"/>
          <w:szCs w:val="22"/>
          <w:lang w:val="en-US"/>
        </w:rPr>
        <w:t xml:space="preserve">listed under the </w:t>
      </w:r>
      <w:r w:rsidRPr="5979A8B3" w:rsidR="5979A8B3">
        <w:rPr>
          <w:rFonts w:ascii="Calibri" w:hAnsi="Calibri" w:eastAsia="Calibri" w:cs="Calibri"/>
          <w:b w:val="1"/>
          <w:bCs w:val="1"/>
          <w:noProof w:val="0"/>
          <w:sz w:val="22"/>
          <w:szCs w:val="22"/>
          <w:lang w:val="en-US"/>
        </w:rPr>
        <w:t>Participants</w:t>
      </w:r>
      <w:r w:rsidRPr="5979A8B3" w:rsidR="5979A8B3">
        <w:rPr>
          <w:rFonts w:ascii="Calibri" w:hAnsi="Calibri" w:eastAsia="Calibri" w:cs="Calibri"/>
          <w:noProof w:val="0"/>
          <w:sz w:val="22"/>
          <w:szCs w:val="22"/>
          <w:lang w:val="en-US"/>
        </w:rPr>
        <w:t xml:space="preserve"> column, for the desired meeting.  A pop-up will appear with the various participant's information.  From here you can select the option to Export the data, or simply copy/paste the information.  We recommend clicking on the box “Show unique users” before exporting or copying your data.</w:t>
      </w:r>
    </w:p>
    <w:p w:rsidR="5979A8B3" w:rsidP="5979A8B3" w:rsidRDefault="5979A8B3" w14:paraId="7D795BC6" w14:textId="224320DB">
      <w:pPr>
        <w:pStyle w:val="Normal"/>
        <w:ind w:left="0"/>
        <w:rPr>
          <w:rFonts w:ascii="Calibri" w:hAnsi="Calibri" w:eastAsia="Calibri" w:cs="Calibri"/>
          <w:noProof w:val="0"/>
          <w:sz w:val="22"/>
          <w:szCs w:val="22"/>
          <w:lang w:val="en-US"/>
        </w:rPr>
      </w:pPr>
      <w:r w:rsidRPr="1F659DE5" w:rsidR="1F659DE5">
        <w:rPr>
          <w:rFonts w:ascii="Calibri" w:hAnsi="Calibri" w:eastAsia="Calibri" w:cs="Calibri"/>
          <w:b w:val="1"/>
          <w:bCs w:val="1"/>
          <w:i w:val="1"/>
          <w:iCs w:val="1"/>
          <w:noProof w:val="0"/>
          <w:sz w:val="22"/>
          <w:szCs w:val="22"/>
          <w:u w:val="none"/>
          <w:lang w:val="en-US"/>
        </w:rPr>
        <w:t>What should I do if my course meeting was “</w:t>
      </w:r>
      <w:proofErr w:type="spellStart"/>
      <w:r w:rsidRPr="1F659DE5" w:rsidR="1F659DE5">
        <w:rPr>
          <w:rFonts w:ascii="Calibri" w:hAnsi="Calibri" w:eastAsia="Calibri" w:cs="Calibri"/>
          <w:b w:val="1"/>
          <w:bCs w:val="1"/>
          <w:i w:val="1"/>
          <w:iCs w:val="1"/>
          <w:noProof w:val="0"/>
          <w:sz w:val="22"/>
          <w:szCs w:val="22"/>
          <w:u w:val="none"/>
          <w:lang w:val="en-US"/>
        </w:rPr>
        <w:t>Zoombombed</w:t>
      </w:r>
      <w:proofErr w:type="spellEnd"/>
      <w:r w:rsidRPr="1F659DE5" w:rsidR="1F659DE5">
        <w:rPr>
          <w:rFonts w:ascii="Calibri" w:hAnsi="Calibri" w:eastAsia="Calibri" w:cs="Calibri"/>
          <w:b w:val="1"/>
          <w:bCs w:val="1"/>
          <w:i w:val="1"/>
          <w:iCs w:val="1"/>
          <w:noProof w:val="0"/>
          <w:sz w:val="22"/>
          <w:szCs w:val="22"/>
          <w:u w:val="none"/>
          <w:lang w:val="en-US"/>
        </w:rPr>
        <w:t>”?</w:t>
      </w:r>
      <w:r w:rsidRPr="1F659DE5" w:rsidR="1F659DE5">
        <w:rPr>
          <w:rFonts w:ascii="Calibri" w:hAnsi="Calibri" w:eastAsia="Calibri" w:cs="Calibri"/>
          <w:noProof w:val="0"/>
          <w:sz w:val="22"/>
          <w:szCs w:val="22"/>
          <w:lang w:val="en-US"/>
        </w:rPr>
        <w:t xml:space="preserve">  You should submit a report to the Office of Information security:  </w:t>
      </w:r>
      <w:hyperlink r:id="R1b31e0bb0bfd44c1">
        <w:r w:rsidRPr="1F659DE5" w:rsidR="1F659DE5">
          <w:rPr>
            <w:rStyle w:val="Hyperlink"/>
            <w:rFonts w:ascii="Calibri" w:hAnsi="Calibri" w:eastAsia="Calibri" w:cs="Calibri"/>
            <w:noProof w:val="0"/>
            <w:sz w:val="22"/>
            <w:szCs w:val="22"/>
            <w:lang w:val="en-US"/>
          </w:rPr>
          <w:t>https://uit.oregonstate.edu/webform/report-incident</w:t>
        </w:r>
      </w:hyperlink>
      <w:r w:rsidRPr="1F659DE5" w:rsidR="1F659DE5">
        <w:rPr>
          <w:rFonts w:ascii="Calibri" w:hAnsi="Calibri" w:eastAsia="Calibri" w:cs="Calibri"/>
          <w:noProof w:val="0"/>
          <w:sz w:val="22"/>
          <w:szCs w:val="22"/>
          <w:lang w:val="en-US"/>
        </w:rPr>
        <w:t xml:space="preserve"> In addition, you can reach out to a Zoom Expert at the Faculty Media Center to review and update your Zoom settings to prevent a repeat occurrence. </w:t>
      </w:r>
    </w:p>
    <w:p xmlns:wp14="http://schemas.microsoft.com/office/word/2010/wordml" w:rsidRPr="0014152C" w:rsidR="00C61A09" w:rsidP="2DB0A8DC" w:rsidRDefault="00C61A09" w14:paraId="5B58A95B" wp14:textId="7E6AA711">
      <w:pPr>
        <w:pStyle w:val="Normal"/>
        <w:rPr>
          <w:rFonts w:ascii="Calibri" w:hAnsi="Calibri" w:eastAsia="Calibri" w:cs="Calibri" w:asciiTheme="minorAscii" w:hAnsiTheme="minorAscii" w:eastAsiaTheme="minorAscii" w:cstheme="minorAscii"/>
          <w:noProof w:val="0"/>
          <w:color w:val="auto"/>
          <w:sz w:val="22"/>
          <w:szCs w:val="22"/>
          <w:lang w:val="en-US"/>
        </w:rPr>
      </w:pPr>
      <w:r w:rsidRPr="1F659DE5" w:rsidR="1F659DE5">
        <w:rPr>
          <w:b w:val="1"/>
          <w:bCs w:val="1"/>
          <w:i w:val="1"/>
          <w:iCs w:val="1"/>
        </w:rPr>
        <w:t xml:space="preserve">How do I share my recorded Zoom class sessions with my students? </w:t>
      </w:r>
      <w:r w:rsidRPr="1F659DE5" w:rsidR="1F659DE5">
        <w:rPr>
          <w:rFonts w:ascii="Calibri" w:hAnsi="Calibri" w:eastAsia="Calibri" w:cs="Calibri" w:asciiTheme="minorAscii" w:hAnsiTheme="minorAscii" w:eastAsiaTheme="minorAscii" w:cstheme="minorAscii"/>
          <w:noProof w:val="0"/>
          <w:color w:val="auto"/>
          <w:sz w:val="22"/>
          <w:szCs w:val="22"/>
          <w:lang w:val="en-US"/>
        </w:rPr>
        <w:t>In order for students to see recordings of your Zoom sessions (saved automatically in Canvas in the My Media section), you will need to publish them to your course.  (See below)</w:t>
      </w:r>
    </w:p>
    <w:p xmlns:wp14="http://schemas.microsoft.com/office/word/2010/wordml" w:rsidRPr="0014152C" w:rsidR="00C61A09" w:rsidP="2DB0A8DC" w:rsidRDefault="00C61A09" w14:paraId="5D96CF79" wp14:textId="5AB8CF44">
      <w:pPr>
        <w:pStyle w:val="Normal"/>
        <w:rPr>
          <w:rFonts w:ascii="Calibri" w:hAnsi="Calibri" w:eastAsia="Calibri" w:cs="Calibri" w:asciiTheme="minorAscii" w:hAnsiTheme="minorAscii" w:eastAsiaTheme="minorAscii" w:cstheme="minorAscii"/>
          <w:noProof w:val="0"/>
          <w:color w:val="auto"/>
          <w:sz w:val="22"/>
          <w:szCs w:val="22"/>
          <w:lang w:val="en-US"/>
        </w:rPr>
      </w:pPr>
      <w:r w:rsidRPr="1F659DE5" w:rsidR="1F659DE5">
        <w:rPr>
          <w:b w:val="1"/>
          <w:bCs w:val="1"/>
          <w:i w:val="1"/>
          <w:iCs w:val="1"/>
        </w:rPr>
        <w:t xml:space="preserve">How do I publish my recorded Zoom class sessions in my Canvas site?  </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You have a few different options in Canvas for where to add the media file for your Zoom meeting recording. </w:t>
      </w:r>
    </w:p>
    <w:p xmlns:wp14="http://schemas.microsoft.com/office/word/2010/wordml" w:rsidRPr="0014152C" w:rsidR="00C61A09" w:rsidP="2DB0A8DC" w:rsidRDefault="00C61A09" w14:paraId="54AF9995" wp14:textId="040C83E2">
      <w:pPr>
        <w:pStyle w:val="ListParagraph"/>
        <w:numPr>
          <w:ilvl w:val="0"/>
          <w:numId w:val="1"/>
        </w:numPr>
        <w:rPr>
          <w:noProof w:val="0"/>
          <w:color w:val="auto"/>
          <w:sz w:val="22"/>
          <w:szCs w:val="22"/>
          <w:lang w:val="en-US"/>
        </w:rPr>
      </w:pPr>
      <w:r w:rsidRPr="1F659DE5" w:rsidR="1F659DE5">
        <w:rPr>
          <w:rFonts w:ascii="Calibri" w:hAnsi="Calibri" w:eastAsia="Calibri" w:cs="Calibri" w:asciiTheme="minorAscii" w:hAnsiTheme="minorAscii" w:eastAsiaTheme="minorAscii" w:cstheme="minorAscii"/>
          <w:b w:val="1"/>
          <w:bCs w:val="1"/>
          <w:i w:val="0"/>
          <w:iCs w:val="0"/>
          <w:noProof w:val="0"/>
          <w:color w:val="auto"/>
          <w:sz w:val="22"/>
          <w:szCs w:val="22"/>
          <w:lang w:val="en-US"/>
        </w:rPr>
        <w:t>EMBED Media File within Canvas page.</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You can choose to embed the media file into a page within your Canvas site (many </w:t>
      </w:r>
      <w:proofErr w:type="gramStart"/>
      <w:r w:rsidRPr="1F659DE5" w:rsidR="1F659DE5">
        <w:rPr>
          <w:rFonts w:ascii="Calibri" w:hAnsi="Calibri" w:eastAsia="Calibri" w:cs="Calibri" w:asciiTheme="minorAscii" w:hAnsiTheme="minorAscii" w:eastAsiaTheme="minorAscii" w:cstheme="minorAscii"/>
          <w:noProof w:val="0"/>
          <w:color w:val="auto"/>
          <w:sz w:val="22"/>
          <w:szCs w:val="22"/>
          <w:lang w:val="en-US"/>
        </w:rPr>
        <w:t>faculty</w:t>
      </w:r>
      <w:proofErr w:type="gramEnd"/>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elect to embed their recorded class sessions on the “Learning Materials” page within the appropriate weekly module).  If you would like to pursue this option, just head to the Canvas page in which you would like to embed your recorded class session and click Edit.  When editing a Canvas page, you’ll just need to click on the “embed media” icon (which looks like a strip of film) and wait a minute while Canvas pulls up your MyMedia options.  This guide provides an overview of the process with screen captures </w:t>
      </w:r>
      <w:hyperlink r:id="Rd9f95abe0d0143ec">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https://oregonstate.teamdynamix.com/TDClient/1935/Portal/KB/ArticleDet?ID=68672</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w:t>
      </w:r>
    </w:p>
    <w:p xmlns:wp14="http://schemas.microsoft.com/office/word/2010/wordml" w:rsidRPr="0014152C" w:rsidR="00C61A09" w:rsidP="2DB0A8DC" w:rsidRDefault="00C61A09" w14:paraId="4F65E013" wp14:textId="458A6987">
      <w:pPr>
        <w:pStyle w:val="ListParagraph"/>
        <w:numPr>
          <w:ilvl w:val="0"/>
          <w:numId w:val="1"/>
        </w:numPr>
        <w:rPr>
          <w:noProof w:val="0"/>
          <w:color w:val="auto"/>
          <w:sz w:val="22"/>
          <w:szCs w:val="22"/>
          <w:lang w:val="en-US"/>
        </w:rPr>
      </w:pPr>
      <w:r w:rsidRPr="1F659DE5" w:rsidR="1F659DE5">
        <w:rPr>
          <w:rFonts w:ascii="Calibri" w:hAnsi="Calibri" w:eastAsia="Calibri" w:cs="Calibri" w:asciiTheme="minorAscii" w:hAnsiTheme="minorAscii" w:eastAsiaTheme="minorAscii" w:cstheme="minorAscii"/>
          <w:b w:val="1"/>
          <w:bCs w:val="1"/>
          <w:noProof w:val="0"/>
          <w:color w:val="auto"/>
          <w:sz w:val="22"/>
          <w:szCs w:val="22"/>
          <w:lang w:val="en-US"/>
        </w:rPr>
        <w:t xml:space="preserve">PUBLISH lecture to course Media Gallery.  </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You also have the option of making your recorded class session available to your students through your course Media Gallery, which serves as a nice, one-stop shop for all of your course’s media.   You can publish your recorded class session to your Media Gallery two different ways.  The simplest way is to start within the appropriate course’s </w:t>
      </w:r>
      <w:hyperlink r:id="R6236b03e45074385">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Media Gallery and add content directly.</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The second option is to </w:t>
      </w:r>
      <w:hyperlink r:id="R0a73cade744c456d">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go through MyMedia to make your recorded class session available in your course’s Media Gallery</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(The second option can be a bit tricky if you have access to multiple Canvas courses since you may have to scroll through dozens of Canvas course names to find the appropriate section.)</w:t>
      </w:r>
    </w:p>
    <w:p xmlns:wp14="http://schemas.microsoft.com/office/word/2010/wordml" w:rsidRPr="0014152C" w:rsidR="00C61A09" w:rsidP="2DB0A8DC" w:rsidRDefault="00C61A09" w14:paraId="51626F42" wp14:textId="7B127DC5">
      <w:pPr>
        <w:pStyle w:val="Normal"/>
        <w:rPr>
          <w:b w:val="1"/>
          <w:bCs w:val="1"/>
          <w:i w:val="0"/>
          <w:iCs w:val="0"/>
          <w:sz w:val="36"/>
          <w:szCs w:val="36"/>
        </w:rPr>
      </w:pPr>
      <w:r w:rsidRPr="2DB0A8DC" w:rsidR="2DB0A8DC">
        <w:rPr>
          <w:b w:val="1"/>
          <w:bCs w:val="1"/>
          <w:i w:val="0"/>
          <w:iCs w:val="0"/>
          <w:sz w:val="36"/>
          <w:szCs w:val="36"/>
        </w:rPr>
        <w:t>Getting Started Section</w:t>
      </w:r>
    </w:p>
    <w:p xmlns:wp14="http://schemas.microsoft.com/office/word/2010/wordml" w:rsidRPr="0014152C" w:rsidR="00C61A09" w:rsidP="2DB0A8DC" w:rsidRDefault="00C61A09" w14:paraId="66C7E8D1" wp14:textId="1F4A176F">
      <w:pPr>
        <w:pStyle w:val="Normal"/>
        <w:rPr>
          <w:b w:val="1"/>
          <w:bCs w:val="1"/>
          <w:i w:val="0"/>
          <w:iCs w:val="0"/>
          <w:sz w:val="36"/>
          <w:szCs w:val="36"/>
        </w:rPr>
      </w:pPr>
      <w:r w:rsidRPr="2DB0A8DC" w:rsidR="2DB0A8DC">
        <w:rPr>
          <w:b w:val="1"/>
          <w:bCs w:val="1"/>
          <w:i w:val="1"/>
          <w:iCs w:val="1"/>
        </w:rPr>
        <w:t>Where should I go if I need help with Canvas?</w:t>
      </w:r>
      <w:r w:rsidR="2DB0A8DC">
        <w:rPr/>
        <w:t xml:space="preserve">  Y</w:t>
      </w:r>
      <w:r w:rsidRPr="2DB0A8DC" w:rsidR="2DB0A8DC">
        <w:rPr>
          <w:rFonts w:ascii="Calibri" w:hAnsi="Calibri" w:eastAsia="Calibri" w:cs="Calibri"/>
          <w:noProof w:val="0"/>
          <w:sz w:val="22"/>
          <w:szCs w:val="22"/>
          <w:lang w:val="en-US"/>
        </w:rPr>
        <w:t xml:space="preserve">ou can click on the “Help” button within Canvas (located on the bottom left side the screen) to search Canvas help guides or live chat with Canvas Support.   The Canvas Support Hotline can be reached 24/7 by dialing +1-833-822-0336.  You could also send an email to </w:t>
      </w:r>
      <w:hyperlink r:id="Re2743a3244304c88">
        <w:r w:rsidRPr="2DB0A8DC" w:rsidR="2DB0A8DC">
          <w:rPr>
            <w:rStyle w:val="Hyperlink"/>
            <w:rFonts w:ascii="Calibri" w:hAnsi="Calibri" w:eastAsia="Calibri" w:cs="Calibri"/>
            <w:noProof w:val="0"/>
            <w:color w:val="0563C1"/>
            <w:sz w:val="22"/>
            <w:szCs w:val="22"/>
            <w:lang w:val="en-US"/>
          </w:rPr>
          <w:t>Canvas@oregonstate.edu</w:t>
        </w:r>
      </w:hyperlink>
      <w:r w:rsidRPr="2DB0A8DC" w:rsidR="2DB0A8DC">
        <w:rPr>
          <w:rFonts w:ascii="Calibri" w:hAnsi="Calibri" w:eastAsia="Calibri" w:cs="Calibri"/>
          <w:noProof w:val="0"/>
          <w:color w:val="0563C1"/>
          <w:sz w:val="22"/>
          <w:szCs w:val="22"/>
          <w:lang w:val="en-US"/>
        </w:rPr>
        <w:t xml:space="preserve">.  </w:t>
      </w:r>
      <w:r w:rsidR="2DB0A8DC">
        <w:rPr/>
        <w:t xml:space="preserve"> You may also reach out to OSU </w:t>
      </w:r>
      <w:hyperlink r:id="R71f1e1dd2eb54e84">
        <w:r w:rsidRPr="2DB0A8DC" w:rsidR="2DB0A8DC">
          <w:rPr>
            <w:rStyle w:val="Hyperlink"/>
          </w:rPr>
          <w:t>IS Learning Platform Services</w:t>
        </w:r>
      </w:hyperlink>
      <w:r w:rsidR="2DB0A8DC">
        <w:rPr/>
        <w:t>.</w:t>
      </w:r>
    </w:p>
    <w:p xmlns:wp14="http://schemas.microsoft.com/office/word/2010/wordml" w:rsidRPr="000B6C87" w:rsidR="008D09FC" w:rsidP="008D09FC" w:rsidRDefault="00C61A09" w14:paraId="3178AC2B" wp14:textId="77777777">
      <w:pPr>
        <w:pStyle w:val="NormalWeb"/>
        <w:rPr>
          <w:rFonts w:asciiTheme="minorHAnsi" w:hAnsiTheme="minorHAnsi" w:cstheme="minorHAnsi"/>
        </w:rPr>
      </w:pPr>
      <w:r w:rsidRPr="74C07534" w:rsidR="74C07534">
        <w:rPr>
          <w:rFonts w:ascii="Calibri" w:hAnsi="Calibri" w:cs="Calibri" w:asciiTheme="minorAscii" w:hAnsiTheme="minorAscii" w:cstheme="minorAscii"/>
          <w:b w:val="1"/>
          <w:bCs w:val="1"/>
          <w:i w:val="1"/>
          <w:iCs w:val="1"/>
        </w:rPr>
        <w:t xml:space="preserve">Where should I go if I need help with </w:t>
      </w:r>
      <w:hyperlink r:id="Rbf4a1040e388441d">
        <w:r w:rsidRPr="74C07534" w:rsidR="74C07534">
          <w:rPr>
            <w:rStyle w:val="Hyperlink"/>
            <w:rFonts w:ascii="Calibri" w:hAnsi="Calibri" w:cs="Calibri" w:asciiTheme="minorAscii" w:hAnsiTheme="minorAscii" w:cstheme="minorAscii"/>
            <w:b w:val="1"/>
            <w:bCs w:val="1"/>
            <w:i w:val="1"/>
            <w:iCs w:val="1"/>
          </w:rPr>
          <w:t>Zoom</w:t>
        </w:r>
      </w:hyperlink>
      <w:r w:rsidRPr="74C07534" w:rsidR="74C07534">
        <w:rPr>
          <w:rFonts w:ascii="Calibri" w:hAnsi="Calibri" w:cs="Calibri" w:asciiTheme="minorAscii" w:hAnsiTheme="minorAscii" w:cstheme="minorAscii"/>
          <w:b w:val="1"/>
          <w:bCs w:val="1"/>
          <w:i w:val="1"/>
          <w:iCs w:val="1"/>
        </w:rPr>
        <w:t>?</w:t>
      </w:r>
      <w:r w:rsidRPr="74C07534" w:rsidR="74C07534">
        <w:rPr>
          <w:rFonts w:ascii="Calibri" w:hAnsi="Calibri" w:cs="Calibri" w:asciiTheme="minorAscii" w:hAnsiTheme="minorAscii" w:cstheme="minorAscii"/>
          <w:b w:val="1"/>
          <w:bCs w:val="1"/>
          <w:i w:val="1"/>
          <w:iCs w:val="1"/>
        </w:rPr>
        <w:t xml:space="preserve">  </w:t>
      </w:r>
      <w:r w:rsidRPr="74C07534" w:rsidR="74C07534">
        <w:rPr>
          <w:rFonts w:ascii="Calibri" w:hAnsi="Calibri" w:cs="Calibri" w:asciiTheme="minorAscii" w:hAnsiTheme="minorAscii" w:cstheme="minorAscii"/>
        </w:rPr>
        <w:t xml:space="preserve">For assistance with technical issues, </w:t>
      </w:r>
      <w:r w:rsidRPr="74C07534" w:rsidR="74C07534">
        <w:rPr>
          <w:rFonts w:ascii="Calibri" w:hAnsi="Calibri" w:cs="Calibri" w:asciiTheme="minorAscii" w:hAnsiTheme="minorAscii" w:cstheme="minorAscii"/>
        </w:rPr>
        <w:t xml:space="preserve">Zoom Support is available 24x7.  You can call 888-799-8854.  You may also </w:t>
      </w:r>
      <w:hyperlink r:id="Re09941714a9c4319">
        <w:r w:rsidRPr="74C07534" w:rsidR="74C07534">
          <w:rPr>
            <w:rStyle w:val="Hyperlink"/>
            <w:rFonts w:ascii="Calibri" w:hAnsi="Calibri" w:cs="Calibri" w:asciiTheme="minorAscii" w:hAnsiTheme="minorAscii" w:cstheme="minorAscii"/>
          </w:rPr>
          <w:t>Submit</w:t>
        </w:r>
        <w:r w:rsidRPr="74C07534" w:rsidR="74C07534">
          <w:rPr>
            <w:rStyle w:val="Hyperlink"/>
            <w:rFonts w:ascii="Calibri" w:hAnsi="Calibri" w:cs="Calibri" w:asciiTheme="minorAscii" w:hAnsiTheme="minorAscii" w:cstheme="minorAscii"/>
          </w:rPr>
          <w:t xml:space="preserve"> a support ticket to Zoom</w:t>
        </w:r>
      </w:hyperlink>
      <w:r w:rsidRPr="74C07534" w:rsidR="74C07534">
        <w:rPr>
          <w:rFonts w:ascii="Calibri" w:hAnsi="Calibri" w:cs="Calibri" w:asciiTheme="minorAscii" w:hAnsiTheme="minorAscii" w:cstheme="minorAscii"/>
        </w:rPr>
        <w:t> (zoom.us)</w:t>
      </w:r>
      <w:r w:rsidRPr="74C07534" w:rsidR="74C07534">
        <w:rPr>
          <w:rFonts w:ascii="Calibri" w:hAnsi="Calibri" w:cs="Calibri" w:asciiTheme="minorAscii" w:hAnsiTheme="minorAscii" w:cstheme="minorAscii"/>
        </w:rPr>
        <w:t xml:space="preserve"> or v</w:t>
      </w:r>
      <w:r w:rsidRPr="74C07534" w:rsidR="74C07534">
        <w:rPr>
          <w:rFonts w:ascii="Calibri" w:hAnsi="Calibri" w:cs="Calibri" w:asciiTheme="minorAscii" w:hAnsiTheme="minorAscii" w:cstheme="minorAscii"/>
        </w:rPr>
        <w:t>isit </w:t>
      </w:r>
      <w:hyperlink r:id="R919b24630535417d">
        <w:r w:rsidRPr="74C07534" w:rsidR="74C07534">
          <w:rPr>
            <w:rStyle w:val="Hyperlink"/>
            <w:rFonts w:ascii="Calibri" w:hAnsi="Calibri" w:cs="Calibri" w:asciiTheme="minorAscii" w:hAnsiTheme="minorAscii" w:cstheme="minorAscii"/>
          </w:rPr>
          <w:t>support.zoom.us</w:t>
        </w:r>
      </w:hyperlink>
      <w:r w:rsidRPr="74C07534" w:rsidR="74C07534">
        <w:rPr>
          <w:rFonts w:ascii="Calibri" w:hAnsi="Calibri" w:cs="Calibri" w:asciiTheme="minorAscii" w:hAnsiTheme="minorAscii" w:cstheme="minorAscii"/>
        </w:rPr>
        <w:t> for more resources</w:t>
      </w:r>
      <w:r w:rsidRPr="74C07534" w:rsidR="74C07534">
        <w:rPr>
          <w:rFonts w:ascii="Calibri" w:hAnsi="Calibri" w:cs="Calibri" w:asciiTheme="minorAscii" w:hAnsiTheme="minorAscii" w:cstheme="minorAscii"/>
        </w:rPr>
        <w:t xml:space="preserve">.  </w:t>
      </w:r>
      <w:r w:rsidRPr="74C07534" w:rsidR="74C07534">
        <w:rPr>
          <w:rFonts w:ascii="Calibri" w:hAnsi="Calibri" w:cs="Calibri" w:asciiTheme="minorAscii" w:hAnsiTheme="minorAscii" w:cstheme="minorAscii"/>
        </w:rPr>
        <w:t xml:space="preserve">You </w:t>
      </w:r>
      <w:r w:rsidRPr="74C07534" w:rsidR="74C07534">
        <w:rPr>
          <w:rFonts w:ascii="Calibri" w:hAnsi="Calibri" w:cs="Calibri" w:asciiTheme="minorAscii" w:hAnsiTheme="minorAscii" w:cstheme="minorAscii"/>
        </w:rPr>
        <w:t>may</w:t>
      </w:r>
      <w:r w:rsidRPr="74C07534" w:rsidR="74C07534">
        <w:rPr>
          <w:rFonts w:ascii="Calibri" w:hAnsi="Calibri" w:cs="Calibri" w:asciiTheme="minorAscii" w:hAnsiTheme="minorAscii" w:cstheme="minorAscii"/>
        </w:rPr>
        <w:t xml:space="preserve"> also choose to contact OSU </w:t>
      </w:r>
      <w:r w:rsidRPr="74C07534" w:rsidR="74C07534">
        <w:rPr>
          <w:rFonts w:ascii="Calibri" w:hAnsi="Calibri" w:cs="Calibri" w:asciiTheme="minorAscii" w:hAnsiTheme="minorAscii" w:cstheme="minorAscii"/>
        </w:rPr>
        <w:t>I</w:t>
      </w:r>
      <w:r w:rsidRPr="74C07534" w:rsidR="74C07534">
        <w:rPr>
          <w:rFonts w:ascii="Calibri" w:hAnsi="Calibri" w:cs="Calibri" w:asciiTheme="minorAscii" w:hAnsiTheme="minorAscii" w:cstheme="minorAscii"/>
        </w:rPr>
        <w:t xml:space="preserve">nformation </w:t>
      </w:r>
      <w:r w:rsidRPr="74C07534" w:rsidR="74C07534">
        <w:rPr>
          <w:rFonts w:ascii="Calibri" w:hAnsi="Calibri" w:cs="Calibri" w:asciiTheme="minorAscii" w:hAnsiTheme="minorAscii" w:cstheme="minorAscii"/>
        </w:rPr>
        <w:t>S</w:t>
      </w:r>
      <w:r w:rsidRPr="74C07534" w:rsidR="74C07534">
        <w:rPr>
          <w:rFonts w:ascii="Calibri" w:hAnsi="Calibri" w:cs="Calibri" w:asciiTheme="minorAscii" w:hAnsiTheme="minorAscii" w:cstheme="minorAscii"/>
        </w:rPr>
        <w:t>ervices</w:t>
      </w:r>
      <w:r w:rsidRPr="74C07534" w:rsidR="74C07534">
        <w:rPr>
          <w:rFonts w:ascii="Calibri" w:hAnsi="Calibri" w:cs="Calibri" w:asciiTheme="minorAscii" w:hAnsiTheme="minorAscii" w:cstheme="minorAscii"/>
        </w:rPr>
        <w:t xml:space="preserve"> Service Desk Support:</w:t>
      </w:r>
      <w:r w:rsidRPr="74C07534" w:rsidR="74C07534">
        <w:rPr>
          <w:rFonts w:ascii="Calibri" w:hAnsi="Calibri" w:cs="Calibri" w:asciiTheme="minorAscii" w:hAnsiTheme="minorAscii" w:cstheme="minorAscii"/>
        </w:rPr>
        <w:t xml:space="preserve">  </w:t>
      </w:r>
      <w:r w:rsidRPr="74C07534" w:rsidR="74C07534">
        <w:rPr>
          <w:rStyle w:val="Strong"/>
          <w:rFonts w:ascii="Calibri" w:hAnsi="Calibri" w:cs="Calibri" w:asciiTheme="minorAscii" w:hAnsiTheme="minorAscii" w:cstheme="minorAscii"/>
        </w:rPr>
        <w:t>Call 541-737-8787</w:t>
      </w:r>
      <w:r w:rsidRPr="74C07534" w:rsidR="74C07534">
        <w:rPr>
          <w:rStyle w:val="Strong"/>
          <w:rFonts w:ascii="Calibri" w:hAnsi="Calibri" w:cs="Calibri" w:asciiTheme="minorAscii" w:hAnsiTheme="minorAscii" w:cstheme="minorAscii"/>
        </w:rPr>
        <w:t xml:space="preserve">, </w:t>
      </w:r>
      <w:hyperlink r:id="R02c96f24153440c3">
        <w:r w:rsidRPr="74C07534" w:rsidR="74C07534">
          <w:rPr>
            <w:rStyle w:val="Hyperlink"/>
            <w:rFonts w:ascii="Calibri" w:hAnsi="Calibri" w:cs="Calibri" w:asciiTheme="minorAscii" w:hAnsiTheme="minorAscii" w:cstheme="minorAscii"/>
          </w:rPr>
          <w:t>Submit a support ticket to IS Service Desk</w:t>
        </w:r>
      </w:hyperlink>
      <w:r w:rsidRPr="74C07534" w:rsidR="74C07534">
        <w:rPr>
          <w:rFonts w:ascii="Calibri" w:hAnsi="Calibri" w:cs="Calibri" w:asciiTheme="minorAscii" w:hAnsiTheme="minorAscii" w:cstheme="minorAscii"/>
        </w:rPr>
        <w:t xml:space="preserve">, </w:t>
      </w:r>
      <w:r w:rsidRPr="74C07534" w:rsidR="74C07534">
        <w:rPr>
          <w:rFonts w:ascii="Calibri" w:hAnsi="Calibri" w:cs="Calibri" w:asciiTheme="minorAscii" w:hAnsiTheme="minorAscii" w:cstheme="minorAscii"/>
        </w:rPr>
        <w:t>Visit </w:t>
      </w:r>
      <w:hyperlink r:id="R64d13f665c9e48e6">
        <w:r w:rsidRPr="74C07534" w:rsidR="74C07534">
          <w:rPr>
            <w:rStyle w:val="Hyperlink"/>
            <w:rFonts w:ascii="Calibri" w:hAnsi="Calibri" w:cs="Calibri" w:asciiTheme="minorAscii" w:hAnsiTheme="minorAscii" w:cstheme="minorAscii"/>
          </w:rPr>
          <w:t>is.oregonstate.edu/service-desk</w:t>
        </w:r>
      </w:hyperlink>
      <w:r w:rsidRPr="74C07534" w:rsidR="74C07534">
        <w:rPr>
          <w:rFonts w:ascii="Calibri" w:hAnsi="Calibri" w:cs="Calibri" w:asciiTheme="minorAscii" w:hAnsiTheme="minorAscii" w:cstheme="minorAscii"/>
        </w:rPr>
        <w:t> for hour</w:t>
      </w:r>
      <w:r w:rsidRPr="74C07534" w:rsidR="74C07534">
        <w:rPr>
          <w:rFonts w:ascii="Calibri" w:hAnsi="Calibri" w:cs="Calibri" w:asciiTheme="minorAscii" w:hAnsiTheme="minorAscii" w:cstheme="minorAscii"/>
        </w:rPr>
        <w:t>s.</w:t>
      </w:r>
    </w:p>
    <w:p w:rsidR="74C07534" w:rsidP="74C07534" w:rsidRDefault="74C07534" w14:paraId="7A036ABD" w14:textId="6503D25F">
      <w:pPr>
        <w:spacing w:line="257" w:lineRule="auto"/>
        <w:rPr>
          <w:rFonts w:ascii="Calibri" w:hAnsi="Calibri" w:eastAsia="Calibri" w:cs="Calibri"/>
          <w:b w:val="1"/>
          <w:bCs w:val="1"/>
          <w:i w:val="1"/>
          <w:iCs w:val="1"/>
          <w:noProof w:val="0"/>
          <w:sz w:val="22"/>
          <w:szCs w:val="22"/>
          <w:lang w:val="en-US"/>
        </w:rPr>
      </w:pPr>
    </w:p>
    <w:p w:rsidR="3A038AA2" w:rsidP="74C07534" w:rsidRDefault="3A038AA2" w14:paraId="6C39DD52" w14:textId="0AC92BB3">
      <w:pPr>
        <w:pStyle w:val="Normal"/>
        <w:spacing w:line="257" w:lineRule="auto"/>
      </w:pPr>
      <w:r w:rsidRPr="22B9FCBE" w:rsidR="22B9FCBE">
        <w:rPr>
          <w:rFonts w:ascii="Calibri" w:hAnsi="Calibri" w:eastAsia="Calibri" w:cs="Calibri"/>
          <w:b w:val="1"/>
          <w:bCs w:val="1"/>
          <w:i w:val="1"/>
          <w:iCs w:val="1"/>
          <w:noProof w:val="0"/>
          <w:sz w:val="22"/>
          <w:szCs w:val="22"/>
          <w:lang w:val="en-US"/>
        </w:rPr>
        <w:t xml:space="preserve">Do I have to use Zoom for all of my remote teaching? </w:t>
      </w:r>
      <w:r w:rsidRPr="22B9FCBE" w:rsidR="22B9FCBE">
        <w:rPr>
          <w:rFonts w:ascii="Calibri" w:hAnsi="Calibri" w:eastAsia="Calibri" w:cs="Calibri"/>
          <w:i w:val="1"/>
          <w:iCs w:val="1"/>
          <w:noProof w:val="0"/>
          <w:sz w:val="22"/>
          <w:szCs w:val="22"/>
          <w:lang w:val="en-US"/>
        </w:rPr>
        <w:t xml:space="preserve"> </w:t>
      </w:r>
      <w:r w:rsidRPr="22B9FCBE" w:rsidR="22B9FCBE">
        <w:rPr>
          <w:rFonts w:ascii="Calibri" w:hAnsi="Calibri" w:eastAsia="Calibri" w:cs="Calibri"/>
          <w:b w:val="0"/>
          <w:bCs w:val="0"/>
          <w:i w:val="0"/>
          <w:iCs w:val="0"/>
          <w:noProof w:val="0"/>
          <w:sz w:val="24"/>
          <w:szCs w:val="24"/>
          <w:lang w:val="en-US"/>
        </w:rPr>
        <w:t xml:space="preserve">According to </w:t>
      </w:r>
      <w:hyperlink r:id="Rf8455ddb79984ecc">
        <w:r w:rsidRPr="22B9FCBE" w:rsidR="22B9FCBE">
          <w:rPr>
            <w:rStyle w:val="Hyperlink"/>
            <w:rFonts w:ascii="Calibri" w:hAnsi="Calibri" w:eastAsia="Calibri" w:cs="Calibri"/>
            <w:b w:val="0"/>
            <w:bCs w:val="0"/>
            <w:i w:val="0"/>
            <w:iCs w:val="0"/>
            <w:noProof w:val="0"/>
            <w:sz w:val="24"/>
            <w:szCs w:val="24"/>
            <w:lang w:val="en-US"/>
          </w:rPr>
          <w:t>OSU’s Fall 2020 Guidance for OSU Course Delivery</w:t>
        </w:r>
      </w:hyperlink>
      <w:r w:rsidRPr="22B9FCBE" w:rsidR="22B9FCBE">
        <w:rPr>
          <w:rFonts w:ascii="Calibri" w:hAnsi="Calibri" w:eastAsia="Calibri" w:cs="Calibri"/>
          <w:b w:val="0"/>
          <w:bCs w:val="0"/>
          <w:i w:val="0"/>
          <w:iCs w:val="0"/>
          <w:noProof w:val="0"/>
          <w:sz w:val="24"/>
          <w:szCs w:val="24"/>
          <w:lang w:val="en-US"/>
        </w:rPr>
        <w:t xml:space="preserve">, courses should use Zoom for synchronous class meetings or any synchronous activity that will be recorded and/or could be used to identify student participants.  But instructors may also elect to deliver some course content asynchronously in order to allow for more flexibility or free up class meeting time for active learning. </w:t>
      </w:r>
      <w:r w:rsidRPr="22B9FCBE" w:rsidR="22B9FCBE">
        <w:rPr>
          <w:rFonts w:ascii="Calibri" w:hAnsi="Calibri" w:eastAsia="Calibri" w:cs="Calibri"/>
          <w:i w:val="0"/>
          <w:iCs w:val="0"/>
          <w:noProof w:val="0"/>
          <w:sz w:val="22"/>
          <w:szCs w:val="22"/>
          <w:lang w:val="en-US"/>
        </w:rPr>
        <w:t xml:space="preserve"> In order to determine the ideal balance of synchronous and asynchronous components for your course, you will want to consider the type of course you are teaching (intro-level lecture course, research seminar, WIC course, colloquium, etc.), your course objectives, and your students’ access to a reliable internet connection.  The Remote Teaching Peer Support Team can help you work through your options and weigh the potential advantages, drawbacks, and considerations when using Zoom.</w:t>
      </w:r>
    </w:p>
    <w:p w:rsidR="3A038AA2" w:rsidRDefault="3A038AA2" w14:paraId="69BFAFA4" w14:textId="1111CBA3">
      <w:r w:rsidRPr="22B9FCBE" w:rsidR="22B9FCBE">
        <w:rPr>
          <w:b w:val="1"/>
          <w:bCs w:val="1"/>
          <w:i w:val="1"/>
          <w:iCs w:val="1"/>
        </w:rPr>
        <w:t xml:space="preserve">What if I have previously developed an </w:t>
      </w:r>
      <w:proofErr w:type="spellStart"/>
      <w:r w:rsidRPr="22B9FCBE" w:rsidR="22B9FCBE">
        <w:rPr>
          <w:b w:val="1"/>
          <w:bCs w:val="1"/>
          <w:i w:val="1"/>
          <w:iCs w:val="1"/>
        </w:rPr>
        <w:t>Ecampus</w:t>
      </w:r>
      <w:proofErr w:type="spellEnd"/>
      <w:r w:rsidRPr="22B9FCBE" w:rsidR="22B9FCBE">
        <w:rPr>
          <w:b w:val="1"/>
          <w:bCs w:val="1"/>
          <w:i w:val="1"/>
          <w:iCs w:val="1"/>
        </w:rPr>
        <w:t xml:space="preserve"> version of my class that is now scheduled for remote delivery?</w:t>
      </w:r>
      <w:r w:rsidRPr="22B9FCBE" w:rsidR="22B9FCBE">
        <w:rPr>
          <w:i w:val="1"/>
          <w:iCs w:val="1"/>
        </w:rPr>
        <w:t xml:space="preserve">  </w:t>
      </w:r>
      <w:r w:rsidR="22B9FCBE">
        <w:rPr/>
        <w:t xml:space="preserve"> You may utilize some of the same materials for your remote course.  Keep in mind, though, that you will also need to reconceptualize your course in order to </w:t>
      </w:r>
      <w:hyperlink r:id="R73617d1022984d9d">
        <w:r w:rsidRPr="22B9FCBE" w:rsidR="22B9FCBE">
          <w:rPr>
            <w:rStyle w:val="Hyperlink"/>
          </w:rPr>
          <w:t>build in a synchronous component to your remote class</w:t>
        </w:r>
      </w:hyperlink>
      <w:r w:rsidR="22B9FCBE">
        <w:rPr/>
        <w:t xml:space="preserve">.  </w:t>
      </w:r>
      <w:proofErr w:type="spellStart"/>
      <w:r w:rsidR="22B9FCBE">
        <w:rPr/>
        <w:t>Ecampus</w:t>
      </w:r>
      <w:proofErr w:type="spellEnd"/>
      <w:r w:rsidR="22B9FCBE">
        <w:rPr/>
        <w:t xml:space="preserve"> Faculty Support can help with the migration of course materials.  </w:t>
      </w:r>
      <w:hyperlink r:id="Rc107fd9eab334b01">
        <w:r w:rsidRPr="22B9FCBE" w:rsidR="22B9FCBE">
          <w:rPr>
            <w:rStyle w:val="Hyperlink"/>
          </w:rPr>
          <w:t>EcampusFacultySupport@oregonstate.edu</w:t>
        </w:r>
      </w:hyperlink>
      <w:r w:rsidR="22B9FCBE">
        <w:rPr/>
        <w:t xml:space="preserve">   Please also be aware some students may not have a computer or unlimited internet access.  Be prepared to make other arrangements for such students.</w:t>
      </w:r>
    </w:p>
    <w:p xmlns:wp14="http://schemas.microsoft.com/office/word/2010/wordml" w:rsidR="008518A3" w:rsidRDefault="008518A3" w14:paraId="4983B904" wp14:textId="720FC55F">
      <w:r w:rsidRPr="3A038AA2" w:rsidR="3A038AA2">
        <w:rPr>
          <w:b w:val="1"/>
          <w:bCs w:val="1"/>
          <w:i w:val="1"/>
          <w:iCs w:val="1"/>
        </w:rPr>
        <w:t>How to Add a TA or Observer to my Course Canvas site?</w:t>
      </w:r>
      <w:r w:rsidR="3A038AA2">
        <w:rPr/>
        <w:t xml:space="preserve">  </w:t>
      </w:r>
      <w:hyperlink r:id="R67706dc224e84341">
        <w:r w:rsidRPr="3A038AA2" w:rsidR="3A038AA2">
          <w:rPr>
            <w:rStyle w:val="Hyperlink"/>
          </w:rPr>
          <w:t>This Canvas tutorial</w:t>
        </w:r>
      </w:hyperlink>
      <w:r w:rsidR="3A038AA2">
        <w:rPr/>
        <w:t xml:space="preserve"> can guide you through the process.  </w:t>
      </w:r>
      <w:bookmarkStart w:name="_GoBack" w:id="0"/>
      <w:bookmarkEnd w:id="0"/>
    </w:p>
    <w:p w:rsidR="4DF5F550" w:rsidP="4DF5F550" w:rsidRDefault="4DF5F550" w14:paraId="47C0335D" w14:textId="00957077">
      <w:pPr>
        <w:pStyle w:val="Normal"/>
      </w:pPr>
      <w:r w:rsidRPr="4DF5F550" w:rsidR="4DF5F550">
        <w:rPr>
          <w:b w:val="1"/>
          <w:bCs w:val="1"/>
          <w:i w:val="1"/>
          <w:iCs w:val="1"/>
        </w:rPr>
        <w:t>Where should I send my students for technical issues?</w:t>
      </w:r>
    </w:p>
    <w:p w:rsidR="207623D8" w:rsidP="207623D8" w:rsidRDefault="207623D8" w14:paraId="56375238" w14:textId="3F8A3AE7">
      <w:pPr>
        <w:pStyle w:val="Normal"/>
        <w:rPr>
          <w:b w:val="0"/>
          <w:bCs w:val="0"/>
          <w:i w:val="0"/>
          <w:iCs w:val="0"/>
        </w:rPr>
      </w:pPr>
      <w:r w:rsidRPr="207623D8" w:rsidR="207623D8">
        <w:rPr>
          <w:b w:val="0"/>
          <w:bCs w:val="0"/>
          <w:i w:val="0"/>
          <w:iCs w:val="0"/>
        </w:rPr>
        <w:t xml:space="preserve">Issues with Canvas (e.g. trouble submitting an assignment, unable to access a page, etc.): </w:t>
      </w:r>
      <w:hyperlink r:id="R009871c3af584cdf">
        <w:r w:rsidRPr="207623D8" w:rsidR="207623D8">
          <w:rPr>
            <w:rStyle w:val="Hyperlink"/>
            <w:rFonts w:ascii="Calibri" w:hAnsi="Calibri" w:eastAsia="Calibri" w:cs="Calibri"/>
            <w:noProof w:val="0"/>
            <w:sz w:val="22"/>
            <w:szCs w:val="22"/>
            <w:lang w:val="en-US"/>
          </w:rPr>
          <w:t>https://learn.oregonstate.edu/canvas/student-tools</w:t>
        </w:r>
      </w:hyperlink>
    </w:p>
    <w:p w:rsidR="207623D8" w:rsidP="207623D8" w:rsidRDefault="207623D8" w14:paraId="713CD355" w14:textId="51F2D10B">
      <w:pPr>
        <w:pStyle w:val="Normal"/>
        <w:rPr>
          <w:b w:val="0"/>
          <w:bCs w:val="0"/>
          <w:i w:val="0"/>
          <w:iCs w:val="0"/>
        </w:rPr>
      </w:pPr>
      <w:r w:rsidRPr="207623D8" w:rsidR="207623D8">
        <w:rPr>
          <w:b w:val="0"/>
          <w:bCs w:val="0"/>
          <w:i w:val="0"/>
          <w:iCs w:val="0"/>
        </w:rPr>
        <w:t xml:space="preserve">Issues with Zoom: </w:t>
      </w:r>
      <w:hyperlink r:id="Rad779f41836a49ed">
        <w:r w:rsidRPr="207623D8" w:rsidR="207623D8">
          <w:rPr>
            <w:rStyle w:val="Hyperlink"/>
            <w:rFonts w:ascii="Calibri" w:hAnsi="Calibri" w:eastAsia="Calibri" w:cs="Calibri"/>
            <w:noProof w:val="0"/>
            <w:sz w:val="22"/>
            <w:szCs w:val="22"/>
            <w:lang w:val="en-US"/>
          </w:rPr>
          <w:t>https://is.oregonstate.edu/zoom/training-and-support</w:t>
        </w:r>
      </w:hyperlink>
    </w:p>
    <w:p w:rsidR="207623D8" w:rsidP="207623D8" w:rsidRDefault="207623D8" w14:paraId="3C018A5C" w14:textId="4B7CEDA4">
      <w:pPr>
        <w:pStyle w:val="Normal"/>
        <w:rPr>
          <w:b w:val="0"/>
          <w:bCs w:val="0"/>
          <w:i w:val="0"/>
          <w:iCs w:val="0"/>
        </w:rPr>
      </w:pPr>
      <w:r w:rsidRPr="207623D8" w:rsidR="207623D8">
        <w:rPr>
          <w:b w:val="0"/>
          <w:bCs w:val="0"/>
          <w:i w:val="0"/>
          <w:iCs w:val="0"/>
        </w:rPr>
        <w:t xml:space="preserve">Issues with Kaltura: </w:t>
      </w:r>
      <w:hyperlink r:id="Rb1861a7c470146d5">
        <w:r w:rsidRPr="207623D8" w:rsidR="207623D8">
          <w:rPr>
            <w:rStyle w:val="Hyperlink"/>
            <w:rFonts w:ascii="Calibri" w:hAnsi="Calibri" w:eastAsia="Calibri" w:cs="Calibri"/>
            <w:noProof w:val="0"/>
            <w:sz w:val="22"/>
            <w:szCs w:val="22"/>
            <w:lang w:val="en-US"/>
          </w:rPr>
          <w:t>https://learn.oregonstate.edu/kaltura/tools-resources</w:t>
        </w:r>
      </w:hyperlink>
    </w:p>
    <w:p w:rsidR="207623D8" w:rsidP="207623D8" w:rsidRDefault="207623D8" w14:paraId="457DF221" w14:textId="6BEAC8D7">
      <w:pPr>
        <w:pStyle w:val="Normal"/>
        <w:rPr>
          <w:b w:val="0"/>
          <w:bCs w:val="0"/>
          <w:i w:val="0"/>
          <w:iCs w:val="0"/>
        </w:rPr>
      </w:pPr>
      <w:r w:rsidRPr="207623D8" w:rsidR="207623D8">
        <w:rPr>
          <w:b w:val="0"/>
          <w:bCs w:val="0"/>
          <w:i w:val="0"/>
          <w:iCs w:val="0"/>
        </w:rPr>
        <w:t xml:space="preserve">Issues with other software (e.g. Microsoft Word, PowerPoint, etc.) </w:t>
      </w:r>
      <w:hyperlink r:id="R5e3aa8a9841044bd">
        <w:r w:rsidRPr="207623D8" w:rsidR="207623D8">
          <w:rPr>
            <w:rStyle w:val="Hyperlink"/>
            <w:rFonts w:ascii="Calibri" w:hAnsi="Calibri" w:eastAsia="Calibri" w:cs="Calibri"/>
            <w:noProof w:val="0"/>
            <w:sz w:val="22"/>
            <w:szCs w:val="22"/>
            <w:lang w:val="en-US"/>
          </w:rPr>
          <w:t>https://oregonstate.teamdynamix.com/TDClient/1935/Portal/Home/?ToUrl=</w:t>
        </w:r>
      </w:hyperlink>
    </w:p>
    <w:p w:rsidR="207623D8" w:rsidP="207623D8" w:rsidRDefault="207623D8" w14:paraId="1326B865" w14:textId="306C441C">
      <w:pPr>
        <w:pStyle w:val="Normal"/>
        <w:rPr>
          <w:b w:val="0"/>
          <w:bCs w:val="0"/>
          <w:i w:val="0"/>
          <w:iCs w:val="0"/>
        </w:rPr>
      </w:pPr>
      <w:r w:rsidRPr="207623D8" w:rsidR="207623D8">
        <w:rPr>
          <w:b w:val="0"/>
          <w:bCs w:val="0"/>
          <w:i w:val="0"/>
          <w:iCs w:val="0"/>
        </w:rPr>
        <w:t xml:space="preserve">Issues with hardware (microphone, webcam, etc.): </w:t>
      </w:r>
      <w:hyperlink r:id="R56c21e1537f04253">
        <w:r w:rsidRPr="207623D8" w:rsidR="207623D8">
          <w:rPr>
            <w:rStyle w:val="Hyperlink"/>
            <w:rFonts w:ascii="Calibri" w:hAnsi="Calibri" w:eastAsia="Calibri" w:cs="Calibri"/>
            <w:noProof w:val="0"/>
            <w:sz w:val="22"/>
            <w:szCs w:val="22"/>
            <w:lang w:val="en-US"/>
          </w:rPr>
          <w:t>https://oregonstate.teamdynamix.com/TDClient/1935/Portal/Home/?ToUrl=</w:t>
        </w:r>
      </w:hyperlink>
    </w:p>
    <w:sectPr w:rsidR="008518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3D"/>
    <w:rsid w:val="000B6C87"/>
    <w:rsid w:val="0014152C"/>
    <w:rsid w:val="002C305B"/>
    <w:rsid w:val="008518A3"/>
    <w:rsid w:val="008D09FC"/>
    <w:rsid w:val="009B67BC"/>
    <w:rsid w:val="00C61A09"/>
    <w:rsid w:val="00DC313D"/>
    <w:rsid w:val="1F659DE5"/>
    <w:rsid w:val="207623D8"/>
    <w:rsid w:val="22B9FCBE"/>
    <w:rsid w:val="2DB0A8DC"/>
    <w:rsid w:val="3A038AA2"/>
    <w:rsid w:val="4D3BA477"/>
    <w:rsid w:val="4DF5F550"/>
    <w:rsid w:val="51E58DDB"/>
    <w:rsid w:val="5979A8B3"/>
    <w:rsid w:val="5C217AD4"/>
    <w:rsid w:val="627FF7B0"/>
    <w:rsid w:val="74C0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17AE-B2BC-44AB-8F08-85BEA2D6AB99}"/>
  <w14:docId w14:val="54EECA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C313D"/>
    <w:rPr>
      <w:color w:val="0563C1" w:themeColor="hyperlink"/>
      <w:u w:val="single"/>
    </w:rPr>
  </w:style>
  <w:style w:type="paragraph" w:styleId="NormalWeb">
    <w:name w:val="Normal (Web)"/>
    <w:basedOn w:val="Normal"/>
    <w:uiPriority w:val="99"/>
    <w:semiHidden/>
    <w:unhideWhenUsed/>
    <w:rsid w:val="008D09F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D09FC"/>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371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learn.oregonstate.edu/canvas/student-tools" TargetMode="External" Id="R009871c3af584cdf" /><Relationship Type="http://schemas.openxmlformats.org/officeDocument/2006/relationships/hyperlink" Target="https://is.oregonstate.edu/zoom/training-and-support" TargetMode="External" Id="Rad779f41836a49ed" /><Relationship Type="http://schemas.openxmlformats.org/officeDocument/2006/relationships/hyperlink" Target="https://learn.oregonstate.edu/kaltura/tools-resources" TargetMode="External" Id="Rb1861a7c470146d5" /><Relationship Type="http://schemas.openxmlformats.org/officeDocument/2006/relationships/hyperlink" Target="https://oregonstate.teamdynamix.com/TDClient/1935/Portal/Home/?ToUrl=" TargetMode="External" Id="R5e3aa8a9841044bd" /><Relationship Type="http://schemas.openxmlformats.org/officeDocument/2006/relationships/hyperlink" Target="https://oregonstate.teamdynamix.com/TDClient/1935/Portal/Home/?ToUrl=" TargetMode="External" Id="R56c21e1537f04253" /><Relationship Type="http://schemas.openxmlformats.org/officeDocument/2006/relationships/hyperlink" Target="https://oregonstate.teamdynamix.com/TDClient/1935/Portal/KB/ArticleDet?ID=62016" TargetMode="External" Id="R67706dc224e84341" /><Relationship Type="http://schemas.openxmlformats.org/officeDocument/2006/relationships/hyperlink" Target="mailto:Canvas@oregonstate.edu" TargetMode="External" Id="Re2743a3244304c88" /><Relationship Type="http://schemas.openxmlformats.org/officeDocument/2006/relationships/hyperlink" Target="https://is.oregonstate.edu/learn" TargetMode="External" Id="R71f1e1dd2eb54e84" /><Relationship Type="http://schemas.openxmlformats.org/officeDocument/2006/relationships/numbering" Target="/word/numbering.xml" Id="R9e300011ec4a4783" /><Relationship Type="http://schemas.openxmlformats.org/officeDocument/2006/relationships/hyperlink" Target="https://learn.oregonstate.edu/canvas/automated-remote-proctoring-proctorio-requests" TargetMode="External" Id="R6821c8cb4c454f19" /><Relationship Type="http://schemas.openxmlformats.org/officeDocument/2006/relationships/hyperlink" Target="https://learn.oregonstate.edu/canvas/automated-remote-proctoring-proctorio-requests" TargetMode="External" Id="Rb18bf16afb114585" /><Relationship Type="http://schemas.openxmlformats.org/officeDocument/2006/relationships/hyperlink" Target="https://oregonstate.instructure.com/courses/1792606" TargetMode="External" Id="R18a9c00fe7554ffb" /><Relationship Type="http://schemas.openxmlformats.org/officeDocument/2006/relationships/hyperlink" Target="https://uit.oregonstate.edu/webform/report-incident" TargetMode="External" Id="R1b31e0bb0bfd44c1" /><Relationship Type="http://schemas.openxmlformats.org/officeDocument/2006/relationships/hyperlink" Target="https://oregonstate.teamdynamix.com/TDClient/1935/Portal/KB/ArticleDet?ID=68672" TargetMode="External" Id="Rd9f95abe0d0143ec" /><Relationship Type="http://schemas.openxmlformats.org/officeDocument/2006/relationships/hyperlink" Target="https://oregonstate.teamdynamix.com/TDClient/1935/Portal/KB/ArticleDet?ID=66364" TargetMode="External" Id="R6236b03e45074385" /><Relationship Type="http://schemas.openxmlformats.org/officeDocument/2006/relationships/hyperlink" Target="https://support.canvas.fsu.edu/kb/article/971-how-to-publish-audiovideo-to-your-courses-media-gallery/" TargetMode="External" Id="R0a73cade744c456d" /><Relationship Type="http://schemas.openxmlformats.org/officeDocument/2006/relationships/hyperlink" Target="https://is.oregonstate.edu/zoom" TargetMode="External" Id="Rbf4a1040e388441d" /><Relationship Type="http://schemas.openxmlformats.org/officeDocument/2006/relationships/hyperlink" Target="https://support.zoom.us/hc/en-us/requests/new" TargetMode="External" Id="Re09941714a9c4319" /><Relationship Type="http://schemas.openxmlformats.org/officeDocument/2006/relationships/hyperlink" Target="https://support.zoom.us/" TargetMode="External" Id="R919b24630535417d" /><Relationship Type="http://schemas.openxmlformats.org/officeDocument/2006/relationships/hyperlink" Target="https://is.oregonstate.edu/webform/contact-is-service-desk" TargetMode="External" Id="R02c96f24153440c3" /><Relationship Type="http://schemas.openxmlformats.org/officeDocument/2006/relationships/hyperlink" Target="https://is.oregonstate.edu/service-desk" TargetMode="External" Id="R64d13f665c9e48e6" /><Relationship Type="http://schemas.openxmlformats.org/officeDocument/2006/relationships/hyperlink" Target="https://covid.oregonstate.edu/teaching-faculty/fall-2020-guidance-osu-course-delivery" TargetMode="External" Id="R3960ff6bf73c42c9" /><Relationship Type="http://schemas.openxmlformats.org/officeDocument/2006/relationships/hyperlink" Target="https://covid.oregonstate.edu/teaching-faculty/fall-2020-guidance-osu-course-delivery" TargetMode="External" Id="Rf8455ddb79984ecc" /><Relationship Type="http://schemas.openxmlformats.org/officeDocument/2006/relationships/hyperlink" Target="https://covid.oregonstate.edu/teaching-faculty/fall-2020-guidance-osu-course-delivery" TargetMode="External" Id="R73617d1022984d9d" /><Relationship Type="http://schemas.openxmlformats.org/officeDocument/2006/relationships/hyperlink" Target="mailto:EcampusFacultySupport@oregonstate.edu" TargetMode="External" Id="Rc107fd9eab334b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Hubler</dc:creator>
  <keywords/>
  <dc:description/>
  <lastModifiedBy>Katherine Hubler</lastModifiedBy>
  <revision>16</revision>
  <dcterms:created xsi:type="dcterms:W3CDTF">2020-03-22T17:09:00.0000000Z</dcterms:created>
  <dcterms:modified xsi:type="dcterms:W3CDTF">2020-09-11T18:16:18.2962790Z</dcterms:modified>
</coreProperties>
</file>